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1B26E9">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7B5A4167" wp14:editId="508BF864">
                <wp:simplePos x="0" y="0"/>
                <wp:positionH relativeFrom="column">
                  <wp:posOffset>-643255</wp:posOffset>
                </wp:positionH>
                <wp:positionV relativeFrom="paragraph">
                  <wp:posOffset>-1073150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5462ACAA" wp14:editId="6886D570">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7B7282B" wp14:editId="688CC47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6E1E7D" w:rsidRPr="006E1E7D" w:rsidRDefault="006E1E7D" w:rsidP="006E1E7D">
      <w:pPr>
        <w:jc w:val="center"/>
        <w:rPr>
          <w:rFonts w:ascii="Avenir LT 55 Roman" w:hAnsi="Avenir LT 55 Roman" w:cs="Arial"/>
          <w:b/>
          <w:color w:val="FF6600"/>
          <w:sz w:val="22"/>
          <w:szCs w:val="22"/>
        </w:rPr>
      </w:pPr>
    </w:p>
    <w:p w:rsidR="006E1E7D" w:rsidRPr="000F4471" w:rsidRDefault="00105C1C" w:rsidP="006E1E7D">
      <w:pPr>
        <w:jc w:val="center"/>
        <w:rPr>
          <w:rFonts w:ascii="Arial" w:hAnsi="Arial" w:cs="Arial"/>
          <w:b/>
          <w:sz w:val="34"/>
          <w:szCs w:val="34"/>
        </w:rPr>
      </w:pPr>
      <w:r w:rsidRPr="000F4471">
        <w:rPr>
          <w:rFonts w:ascii="Avenir LT 55 Roman" w:hAnsi="Avenir LT 55 Roman" w:cs="Arial"/>
          <w:b/>
          <w:color w:val="FF6600"/>
          <w:sz w:val="34"/>
          <w:szCs w:val="34"/>
        </w:rPr>
        <w:t xml:space="preserve">Two out of three </w:t>
      </w:r>
      <w:r w:rsidR="006E1E7D" w:rsidRPr="000F4471">
        <w:rPr>
          <w:rFonts w:ascii="Avenir LT 55 Roman" w:hAnsi="Avenir LT 55 Roman" w:cs="Arial"/>
          <w:b/>
          <w:color w:val="FF6600"/>
          <w:sz w:val="34"/>
          <w:szCs w:val="34"/>
        </w:rPr>
        <w:t>households struggle between pay days</w:t>
      </w:r>
    </w:p>
    <w:p w:rsidR="006E1E7D" w:rsidRDefault="006E1E7D" w:rsidP="006E1E7D">
      <w:pPr>
        <w:autoSpaceDE w:val="0"/>
        <w:autoSpaceDN w:val="0"/>
        <w:adjustRightInd w:val="0"/>
        <w:rPr>
          <w:rFonts w:ascii="Avenir LT 35 Light" w:hAnsi="Avenir LT 35 Light" w:cs="Arial"/>
          <w:color w:val="002060"/>
          <w:sz w:val="22"/>
          <w:szCs w:val="22"/>
        </w:rPr>
      </w:pPr>
    </w:p>
    <w:p w:rsidR="006E1E7D" w:rsidRPr="006E1E7D" w:rsidRDefault="001753D2" w:rsidP="006E1E7D">
      <w:pPr>
        <w:autoSpaceDE w:val="0"/>
        <w:autoSpaceDN w:val="0"/>
        <w:adjustRightInd w:val="0"/>
        <w:rPr>
          <w:rFonts w:ascii="Avenir LT 35 Light" w:hAnsi="Avenir LT 35 Light" w:cs="Arial"/>
          <w:color w:val="002060"/>
          <w:sz w:val="22"/>
          <w:szCs w:val="22"/>
          <w:lang w:eastAsia="en-AU"/>
        </w:rPr>
      </w:pPr>
      <w:r w:rsidRPr="001753D2">
        <w:rPr>
          <w:rFonts w:ascii="Avenir LT 35 Light" w:hAnsi="Avenir LT 35 Light" w:cs="Arial"/>
          <w:b/>
          <w:i/>
          <w:color w:val="002060"/>
          <w:sz w:val="22"/>
          <w:szCs w:val="22"/>
        </w:rPr>
        <w:t>Wednesday, 23 April 2014</w:t>
      </w:r>
      <w:r w:rsidRPr="001753D2">
        <w:rPr>
          <w:rFonts w:ascii="Avenir LT 35 Light" w:hAnsi="Avenir LT 35 Light" w:cs="Arial"/>
          <w:b/>
          <w:i/>
          <w:color w:val="002060"/>
          <w:sz w:val="22"/>
          <w:szCs w:val="22"/>
        </w:rPr>
        <w:t xml:space="preserve">: </w:t>
      </w:r>
      <w:r w:rsidR="00105C1C">
        <w:rPr>
          <w:rFonts w:ascii="Avenir LT 35 Light" w:hAnsi="Avenir LT 35 Light" w:cs="Arial"/>
          <w:color w:val="002060"/>
          <w:sz w:val="22"/>
          <w:szCs w:val="22"/>
          <w:lang w:eastAsia="en-AU"/>
        </w:rPr>
        <w:t xml:space="preserve">Almost two thirds of </w:t>
      </w:r>
      <w:r w:rsidR="006E1E7D" w:rsidRPr="006E1E7D">
        <w:rPr>
          <w:rFonts w:ascii="Avenir LT 35 Light" w:hAnsi="Avenir LT 35 Light" w:cs="Arial"/>
          <w:color w:val="002060"/>
          <w:sz w:val="22"/>
          <w:szCs w:val="22"/>
          <w:lang w:eastAsia="en-AU"/>
        </w:rPr>
        <w:t xml:space="preserve">Australian households </w:t>
      </w:r>
      <w:r w:rsidR="00105C1C">
        <w:rPr>
          <w:rFonts w:ascii="Avenir LT 35 Light" w:hAnsi="Avenir LT 35 Light" w:cs="Arial"/>
          <w:color w:val="002060"/>
          <w:sz w:val="22"/>
          <w:szCs w:val="22"/>
          <w:lang w:eastAsia="en-AU"/>
        </w:rPr>
        <w:t xml:space="preserve">(63%) </w:t>
      </w:r>
      <w:r w:rsidR="006E1E7D" w:rsidRPr="006E1E7D">
        <w:rPr>
          <w:rFonts w:ascii="Avenir LT 35 Light" w:hAnsi="Avenir LT 35 Light" w:cs="Arial"/>
          <w:color w:val="002060"/>
          <w:sz w:val="22"/>
          <w:szCs w:val="22"/>
          <w:lang w:eastAsia="en-AU"/>
        </w:rPr>
        <w:t>say they have been strapped for cash between pay days at some stage</w:t>
      </w:r>
      <w:r w:rsidR="00105C1C">
        <w:rPr>
          <w:rFonts w:ascii="Avenir LT 35 Light" w:hAnsi="Avenir LT 35 Light" w:cs="Arial"/>
          <w:color w:val="002060"/>
          <w:sz w:val="22"/>
          <w:szCs w:val="22"/>
          <w:lang w:eastAsia="en-AU"/>
        </w:rPr>
        <w:t xml:space="preserve"> and</w:t>
      </w:r>
      <w:r w:rsidR="006E1E7D" w:rsidRPr="006E1E7D">
        <w:rPr>
          <w:rFonts w:ascii="Avenir LT 35 Light" w:hAnsi="Avenir LT 35 Light" w:cs="Arial"/>
          <w:color w:val="002060"/>
          <w:sz w:val="22"/>
          <w:szCs w:val="22"/>
          <w:lang w:eastAsia="en-AU"/>
        </w:rPr>
        <w:t xml:space="preserve"> </w:t>
      </w:r>
      <w:r w:rsidR="00105C1C">
        <w:rPr>
          <w:rFonts w:ascii="Avenir LT 35 Light" w:hAnsi="Avenir LT 35 Light" w:cs="Arial"/>
          <w:color w:val="002060"/>
          <w:sz w:val="22"/>
          <w:szCs w:val="22"/>
          <w:lang w:eastAsia="en-AU"/>
        </w:rPr>
        <w:t xml:space="preserve">one in three </w:t>
      </w:r>
      <w:r w:rsidR="006E1E7D" w:rsidRPr="006E1E7D">
        <w:rPr>
          <w:rFonts w:ascii="Avenir LT 35 Light" w:hAnsi="Avenir LT 35 Light" w:cs="Arial"/>
          <w:color w:val="002060"/>
          <w:sz w:val="22"/>
          <w:szCs w:val="22"/>
          <w:lang w:eastAsia="en-AU"/>
        </w:rPr>
        <w:t xml:space="preserve">have used a credit card to tide them over. </w:t>
      </w:r>
      <w:r w:rsidR="00105C1C">
        <w:rPr>
          <w:rFonts w:ascii="Avenir LT 35 Light" w:hAnsi="Avenir LT 35 Light" w:cs="Arial"/>
          <w:color w:val="002060"/>
          <w:sz w:val="22"/>
          <w:szCs w:val="22"/>
          <w:lang w:eastAsia="en-AU"/>
        </w:rPr>
        <w:t xml:space="preserve">Almost half </w:t>
      </w:r>
      <w:r w:rsidR="006E1E7D" w:rsidRPr="006E1E7D">
        <w:rPr>
          <w:rFonts w:ascii="Avenir LT 35 Light" w:hAnsi="Avenir LT 35 Light" w:cs="Arial"/>
          <w:color w:val="002060"/>
          <w:sz w:val="22"/>
          <w:szCs w:val="22"/>
          <w:lang w:eastAsia="en-AU"/>
        </w:rPr>
        <w:t xml:space="preserve">(46%) say it would take at least an extra $300 per week to be comfortable with take-home pay. </w:t>
      </w:r>
    </w:p>
    <w:p w:rsidR="006E1E7D" w:rsidRPr="006E1E7D" w:rsidRDefault="006E1E7D" w:rsidP="006E1E7D">
      <w:pPr>
        <w:autoSpaceDE w:val="0"/>
        <w:autoSpaceDN w:val="0"/>
        <w:adjustRightInd w:val="0"/>
        <w:rPr>
          <w:rFonts w:ascii="Avenir LT 35 Light" w:hAnsi="Avenir LT 35 Light" w:cs="Calibri"/>
          <w:color w:val="002060"/>
          <w:sz w:val="22"/>
          <w:szCs w:val="22"/>
          <w:lang w:eastAsia="en-AU"/>
        </w:rPr>
      </w:pPr>
      <w:bookmarkStart w:id="0" w:name="_GoBack"/>
      <w:bookmarkEnd w:id="0"/>
    </w:p>
    <w:p w:rsidR="006E1E7D" w:rsidRPr="006E1E7D" w:rsidRDefault="006E1E7D" w:rsidP="006E1E7D">
      <w:pPr>
        <w:autoSpaceDE w:val="0"/>
        <w:autoSpaceDN w:val="0"/>
        <w:adjustRightInd w:val="0"/>
        <w:rPr>
          <w:rFonts w:ascii="Avenir LT 35 Light" w:hAnsi="Avenir LT 35 Light" w:cs="Arial"/>
          <w:color w:val="002060"/>
          <w:sz w:val="22"/>
          <w:szCs w:val="22"/>
          <w:lang w:eastAsia="en-AU"/>
        </w:rPr>
      </w:pPr>
      <w:r w:rsidRPr="006E1E7D">
        <w:rPr>
          <w:rFonts w:ascii="Avenir LT 35 Light" w:hAnsi="Avenir LT 35 Light" w:cs="Arial"/>
          <w:color w:val="002060"/>
          <w:sz w:val="22"/>
          <w:szCs w:val="22"/>
          <w:lang w:eastAsia="en-AU"/>
        </w:rPr>
        <w:t>These are the latest findings of the ING DIRECT Household Financial Wellbeing Index, which confirms many Australians are struggling to make ends meet and build personal savings.</w:t>
      </w:r>
    </w:p>
    <w:p w:rsidR="006E1E7D" w:rsidRPr="006E1E7D" w:rsidRDefault="006E1E7D" w:rsidP="006E1E7D">
      <w:pPr>
        <w:autoSpaceDE w:val="0"/>
        <w:autoSpaceDN w:val="0"/>
        <w:adjustRightInd w:val="0"/>
        <w:rPr>
          <w:rFonts w:ascii="Avenir LT 35 Light" w:hAnsi="Avenir LT 35 Light" w:cs="Arial"/>
          <w:b/>
          <w:color w:val="002060"/>
          <w:sz w:val="22"/>
          <w:szCs w:val="22"/>
        </w:rPr>
      </w:pPr>
    </w:p>
    <w:p w:rsidR="006E1E7D" w:rsidRPr="006E1E7D" w:rsidRDefault="006E1E7D" w:rsidP="006E1E7D">
      <w:pPr>
        <w:pStyle w:val="NoSpacing"/>
        <w:outlineLvl w:val="0"/>
        <w:rPr>
          <w:rFonts w:ascii="Avenir LT 35 Light" w:hAnsi="Avenir LT 35 Light" w:cs="Arial"/>
          <w:b/>
          <w:bCs/>
          <w:color w:val="002060"/>
        </w:rPr>
      </w:pPr>
      <w:r w:rsidRPr="006E1E7D">
        <w:rPr>
          <w:rFonts w:ascii="Avenir LT 35 Light" w:hAnsi="Avenir LT 35 Light" w:cs="Arial"/>
          <w:b/>
          <w:color w:val="002060"/>
        </w:rPr>
        <w:t xml:space="preserve">Key findings </w:t>
      </w:r>
      <w:r w:rsidRPr="006E1E7D">
        <w:rPr>
          <w:rFonts w:ascii="Avenir LT 35 Light" w:hAnsi="Avenir LT 35 Light" w:cs="Arial"/>
          <w:b/>
          <w:bCs/>
          <w:color w:val="002060"/>
        </w:rPr>
        <w:t>for Q1 2014 (surveyed in April 2014):</w:t>
      </w:r>
    </w:p>
    <w:p w:rsidR="006E1E7D" w:rsidRPr="006E1E7D" w:rsidRDefault="006E1E7D" w:rsidP="006E1E7D">
      <w:pPr>
        <w:pStyle w:val="ListParagraph"/>
        <w:numPr>
          <w:ilvl w:val="0"/>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Only 9% of Australians are entirely comfortable with their take-home salary. 46% say they would need at least an extra $300 per week to feel comfortable with their take-home pay.</w:t>
      </w:r>
    </w:p>
    <w:p w:rsidR="006E1E7D" w:rsidRPr="006E1E7D" w:rsidRDefault="006E1E7D" w:rsidP="006E1E7D">
      <w:pPr>
        <w:pStyle w:val="ListParagraph"/>
        <w:numPr>
          <w:ilvl w:val="0"/>
          <w:numId w:val="6"/>
        </w:numPr>
        <w:autoSpaceDE w:val="0"/>
        <w:autoSpaceDN w:val="0"/>
        <w:adjustRightInd w:val="0"/>
        <w:rPr>
          <w:rFonts w:ascii="Avenir LT 35 Light" w:eastAsia="CenturyGothic" w:hAnsi="Avenir LT 35 Light" w:cs="Arial"/>
          <w:color w:val="002060"/>
          <w:sz w:val="22"/>
          <w:szCs w:val="22"/>
        </w:rPr>
      </w:pPr>
      <w:r w:rsidRPr="006E1E7D">
        <w:rPr>
          <w:rFonts w:ascii="Avenir LT 35 Light" w:eastAsia="CenturyGothic" w:hAnsi="Avenir LT 35 Light" w:cs="Arial"/>
          <w:color w:val="002060"/>
          <w:sz w:val="22"/>
          <w:szCs w:val="22"/>
        </w:rPr>
        <w:t>63% of households have been stretched between pay days at some stage.</w:t>
      </w:r>
      <w:r w:rsidRPr="006E1E7D">
        <w:rPr>
          <w:rFonts w:ascii="Avenir LT 35 Light" w:hAnsi="Avenir LT 35 Light" w:cs="Arial"/>
          <w:color w:val="002060"/>
          <w:sz w:val="22"/>
          <w:szCs w:val="22"/>
        </w:rPr>
        <w:t xml:space="preserve"> 15% say they are ‘always’ stretched between pay cheques.</w:t>
      </w:r>
    </w:p>
    <w:p w:rsidR="006E1E7D" w:rsidRPr="006E1E7D" w:rsidRDefault="006E1E7D" w:rsidP="006E1E7D">
      <w:pPr>
        <w:pStyle w:val="ListParagraph"/>
        <w:numPr>
          <w:ilvl w:val="0"/>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Households that have been stretched between pay cheques make ends meet by:</w:t>
      </w:r>
    </w:p>
    <w:p w:rsidR="006E1E7D" w:rsidRPr="006E1E7D" w:rsidRDefault="006E1E7D" w:rsidP="006E1E7D">
      <w:pPr>
        <w:pStyle w:val="ListParagraph"/>
        <w:numPr>
          <w:ilvl w:val="1"/>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57% - staying at home instead of going out</w:t>
      </w:r>
    </w:p>
    <w:p w:rsidR="006E1E7D" w:rsidRPr="006E1E7D" w:rsidRDefault="006E1E7D" w:rsidP="006E1E7D">
      <w:pPr>
        <w:pStyle w:val="ListParagraph"/>
        <w:numPr>
          <w:ilvl w:val="1"/>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49% -  cooking cheaper meals</w:t>
      </w:r>
    </w:p>
    <w:p w:rsidR="006E1E7D" w:rsidRPr="006E1E7D" w:rsidRDefault="006E1E7D" w:rsidP="006E1E7D">
      <w:pPr>
        <w:pStyle w:val="ListParagraph"/>
        <w:numPr>
          <w:ilvl w:val="1"/>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35%  - dipping into savings</w:t>
      </w:r>
    </w:p>
    <w:p w:rsidR="006E1E7D" w:rsidRPr="006E1E7D" w:rsidRDefault="006E1E7D" w:rsidP="006E1E7D">
      <w:pPr>
        <w:pStyle w:val="ListParagraph"/>
        <w:numPr>
          <w:ilvl w:val="1"/>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33% - rely on credit cards to carry over until payday.</w:t>
      </w:r>
    </w:p>
    <w:p w:rsidR="006E1E7D" w:rsidRPr="006E1E7D" w:rsidRDefault="006E1E7D" w:rsidP="006E1E7D">
      <w:pPr>
        <w:pStyle w:val="ListParagraph"/>
        <w:numPr>
          <w:ilvl w:val="0"/>
          <w:numId w:val="6"/>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 xml:space="preserve">Given the prospect of a 5% pay </w:t>
      </w:r>
      <w:proofErr w:type="spellStart"/>
      <w:r w:rsidRPr="006E1E7D">
        <w:rPr>
          <w:rFonts w:ascii="Avenir LT 35 Light" w:hAnsi="Avenir LT 35 Light" w:cs="Arial"/>
          <w:color w:val="002060"/>
          <w:sz w:val="22"/>
          <w:szCs w:val="22"/>
        </w:rPr>
        <w:t>rise</w:t>
      </w:r>
      <w:proofErr w:type="spellEnd"/>
      <w:r w:rsidRPr="006E1E7D">
        <w:rPr>
          <w:rFonts w:ascii="Avenir LT 35 Light" w:hAnsi="Avenir LT 35 Light" w:cs="Arial"/>
          <w:color w:val="002060"/>
          <w:sz w:val="22"/>
          <w:szCs w:val="22"/>
        </w:rPr>
        <w:t>, 82% of Australians would use the money to grow savings/pay down debt; only 11% would spend the cash.</w:t>
      </w:r>
    </w:p>
    <w:p w:rsidR="006E1E7D" w:rsidRPr="006E1E7D" w:rsidRDefault="006E1E7D" w:rsidP="006E1E7D">
      <w:pPr>
        <w:autoSpaceDE w:val="0"/>
        <w:autoSpaceDN w:val="0"/>
        <w:adjustRightInd w:val="0"/>
        <w:ind w:left="360"/>
        <w:rPr>
          <w:rFonts w:ascii="Avenir LT 35 Light" w:eastAsia="CenturyGothic" w:hAnsi="Avenir LT 35 Light" w:cs="Arial"/>
          <w:color w:val="002060"/>
          <w:sz w:val="22"/>
          <w:szCs w:val="22"/>
          <w:lang w:eastAsia="en-AU"/>
        </w:rPr>
      </w:pPr>
    </w:p>
    <w:p w:rsidR="006E1E7D" w:rsidRPr="006E1E7D" w:rsidRDefault="006E1E7D" w:rsidP="006E1E7D">
      <w:pPr>
        <w:autoSpaceDE w:val="0"/>
        <w:autoSpaceDN w:val="0"/>
        <w:adjustRightInd w:val="0"/>
        <w:rPr>
          <w:rFonts w:ascii="Avenir LT 35 Light" w:hAnsi="Avenir LT 35 Light" w:cs="Arial"/>
          <w:b/>
          <w:color w:val="002060"/>
          <w:sz w:val="22"/>
          <w:szCs w:val="22"/>
          <w:lang w:eastAsia="en-AU"/>
        </w:rPr>
      </w:pPr>
      <w:r w:rsidRPr="006E1E7D">
        <w:rPr>
          <w:rFonts w:ascii="Avenir LT 35 Light" w:hAnsi="Avenir LT 35 Light" w:cs="Arial"/>
          <w:b/>
          <w:color w:val="002060"/>
          <w:sz w:val="22"/>
          <w:szCs w:val="22"/>
          <w:lang w:eastAsia="en-AU"/>
        </w:rPr>
        <w:t>Financial wellbeing declines slightly</w:t>
      </w:r>
    </w:p>
    <w:p w:rsidR="006E1E7D" w:rsidRPr="006E1E7D" w:rsidRDefault="006E1E7D" w:rsidP="006E1E7D">
      <w:pPr>
        <w:autoSpaceDE w:val="0"/>
        <w:autoSpaceDN w:val="0"/>
        <w:adjustRightInd w:val="0"/>
        <w:rPr>
          <w:rFonts w:ascii="Avenir LT 35 Light" w:hAnsi="Avenir LT 35 Light" w:cs="Arial"/>
          <w:i/>
          <w:color w:val="002060"/>
          <w:sz w:val="22"/>
          <w:szCs w:val="22"/>
        </w:rPr>
      </w:pPr>
      <w:r w:rsidRPr="006E1E7D">
        <w:rPr>
          <w:rFonts w:ascii="Avenir LT 35 Light" w:hAnsi="Avenir LT 35 Light" w:cs="Arial"/>
          <w:bCs/>
          <w:i/>
          <w:color w:val="002060"/>
          <w:sz w:val="22"/>
          <w:szCs w:val="22"/>
        </w:rPr>
        <w:t xml:space="preserve">The quarterly Financial Wellbeing Index </w:t>
      </w:r>
      <w:r w:rsidRPr="006E1E7D">
        <w:rPr>
          <w:rFonts w:ascii="Avenir LT 35 Light" w:hAnsi="Avenir LT 35 Light" w:cs="Arial"/>
          <w:i/>
          <w:color w:val="002060"/>
          <w:sz w:val="22"/>
          <w:szCs w:val="22"/>
        </w:rPr>
        <w:t xml:space="preserve">rates household comfort levels across six key aspects of personal financial wellbeing including credit card and mortgage debt, savings, investments, household income and ability to pay bills. </w:t>
      </w:r>
    </w:p>
    <w:p w:rsidR="006E1E7D" w:rsidRPr="006E1E7D" w:rsidRDefault="006E1E7D" w:rsidP="006E1E7D">
      <w:pPr>
        <w:pStyle w:val="ListParagraph"/>
        <w:autoSpaceDE w:val="0"/>
        <w:autoSpaceDN w:val="0"/>
        <w:adjustRightInd w:val="0"/>
        <w:rPr>
          <w:rFonts w:ascii="Avenir LT 35 Light" w:hAnsi="Avenir LT 35 Light" w:cs="Arial"/>
          <w:b/>
          <w:color w:val="002060"/>
          <w:sz w:val="22"/>
          <w:szCs w:val="22"/>
        </w:rPr>
      </w:pPr>
    </w:p>
    <w:p w:rsidR="006E1E7D" w:rsidRPr="000F4471" w:rsidRDefault="006E1E7D" w:rsidP="006E1E7D">
      <w:pPr>
        <w:autoSpaceDE w:val="0"/>
        <w:autoSpaceDN w:val="0"/>
        <w:adjustRightInd w:val="0"/>
        <w:rPr>
          <w:rFonts w:ascii="Avenir LT 35 Light" w:hAnsi="Avenir LT 35 Light" w:cs="Arial"/>
          <w:b/>
          <w:color w:val="002060"/>
          <w:sz w:val="22"/>
          <w:szCs w:val="22"/>
        </w:rPr>
      </w:pPr>
      <w:r w:rsidRPr="006E1E7D">
        <w:rPr>
          <w:rFonts w:ascii="Avenir LT 35 Light" w:hAnsi="Avenir LT 35 Light" w:cs="Arial"/>
          <w:b/>
          <w:color w:val="002060"/>
          <w:sz w:val="22"/>
          <w:szCs w:val="22"/>
        </w:rPr>
        <w:t xml:space="preserve">The ING DIRECT Financial Wellbeing Index for Q1 2014 is 109.2, down slightly from 110.8 in Q4 2013. </w:t>
      </w:r>
    </w:p>
    <w:p w:rsidR="006E1E7D" w:rsidRPr="006E1E7D" w:rsidRDefault="006E1E7D" w:rsidP="006E1E7D">
      <w:pPr>
        <w:autoSpaceDE w:val="0"/>
        <w:autoSpaceDN w:val="0"/>
        <w:adjustRightInd w:val="0"/>
        <w:rPr>
          <w:rFonts w:ascii="Avenir LT 35 Light" w:hAnsi="Avenir LT 35 Light" w:cs="Calibri"/>
          <w:color w:val="002060"/>
          <w:sz w:val="22"/>
          <w:szCs w:val="22"/>
          <w:lang w:eastAsia="en-AU"/>
        </w:rPr>
      </w:pPr>
    </w:p>
    <w:p w:rsidR="006E1E7D" w:rsidRPr="006E1E7D" w:rsidRDefault="006E1E7D" w:rsidP="006E1E7D">
      <w:pPr>
        <w:autoSpaceDE w:val="0"/>
        <w:autoSpaceDN w:val="0"/>
        <w:adjustRightInd w:val="0"/>
        <w:rPr>
          <w:rFonts w:ascii="Avenir LT 35 Light" w:hAnsi="Avenir LT 35 Light" w:cs="Arial"/>
          <w:b/>
          <w:color w:val="002060"/>
          <w:sz w:val="22"/>
          <w:szCs w:val="22"/>
          <w:lang w:eastAsia="en-AU"/>
        </w:rPr>
      </w:pPr>
      <w:r w:rsidRPr="006E1E7D">
        <w:rPr>
          <w:rFonts w:ascii="Avenir LT 35 Light" w:hAnsi="Avenir LT 35 Light" w:cs="Arial"/>
          <w:b/>
          <w:color w:val="002060"/>
          <w:sz w:val="22"/>
          <w:szCs w:val="22"/>
          <w:lang w:eastAsia="en-AU"/>
        </w:rPr>
        <w:t>Making ends meet – almost 60% don’t go out</w:t>
      </w:r>
    </w:p>
    <w:p w:rsidR="006E1E7D" w:rsidRPr="006E1E7D" w:rsidRDefault="006E1E7D" w:rsidP="006E1E7D">
      <w:pPr>
        <w:autoSpaceDE w:val="0"/>
        <w:autoSpaceDN w:val="0"/>
        <w:adjustRightInd w:val="0"/>
        <w:rPr>
          <w:rFonts w:ascii="Avenir LT 35 Light" w:hAnsi="Avenir LT 35 Light" w:cs="Arial"/>
          <w:color w:val="002060"/>
          <w:sz w:val="22"/>
          <w:szCs w:val="22"/>
          <w:lang w:eastAsia="en-AU"/>
        </w:rPr>
      </w:pPr>
      <w:r w:rsidRPr="006E1E7D">
        <w:rPr>
          <w:rFonts w:ascii="Avenir LT 35 Light" w:hAnsi="Avenir LT 35 Light" w:cs="Arial"/>
          <w:color w:val="002060"/>
          <w:sz w:val="22"/>
          <w:szCs w:val="22"/>
          <w:lang w:eastAsia="en-AU"/>
        </w:rPr>
        <w:t>Of those households that have struggled between pay cheques, 57% make ends meet by staying at home rather than going out;  half (49%) cook cheaper meals. One in three (35%) dip into savings and 33% rely on their credit card to carry over until payday – 25% of these people say they are already ‘very uncomfortable’ with their card debt.</w:t>
      </w:r>
    </w:p>
    <w:p w:rsidR="006E1E7D" w:rsidRPr="006E1E7D" w:rsidRDefault="006E1E7D" w:rsidP="006E1E7D">
      <w:pPr>
        <w:autoSpaceDE w:val="0"/>
        <w:autoSpaceDN w:val="0"/>
        <w:adjustRightInd w:val="0"/>
        <w:rPr>
          <w:rFonts w:ascii="Avenir LT 35 Light" w:hAnsi="Avenir LT 35 Light" w:cs="Arial"/>
          <w:color w:val="002060"/>
          <w:sz w:val="22"/>
          <w:szCs w:val="22"/>
          <w:lang w:eastAsia="en-AU"/>
        </w:rPr>
      </w:pPr>
    </w:p>
    <w:p w:rsidR="000F4471" w:rsidRPr="000F4471" w:rsidRDefault="006E1E7D" w:rsidP="006E1E7D">
      <w:pPr>
        <w:autoSpaceDE w:val="0"/>
        <w:autoSpaceDN w:val="0"/>
        <w:adjustRightInd w:val="0"/>
        <w:rPr>
          <w:rFonts w:ascii="Avenir LT 35 Light" w:hAnsi="Avenir LT 35 Light" w:cs="Arial"/>
          <w:color w:val="002060"/>
          <w:sz w:val="22"/>
          <w:szCs w:val="22"/>
          <w:lang w:eastAsia="en-AU"/>
        </w:rPr>
      </w:pPr>
      <w:r w:rsidRPr="006E1E7D">
        <w:rPr>
          <w:rFonts w:ascii="Avenir LT 35 Light" w:hAnsi="Avenir LT 35 Light" w:cs="Arial"/>
          <w:color w:val="002060"/>
          <w:sz w:val="22"/>
          <w:szCs w:val="22"/>
          <w:lang w:eastAsia="en-AU"/>
        </w:rPr>
        <w:t xml:space="preserve">Only 10% of households that have experienced a cash shortage between pay cheques have borrowed money from family members to get by. </w:t>
      </w:r>
    </w:p>
    <w:p w:rsidR="000F4471" w:rsidRPr="006E1E7D" w:rsidRDefault="000F4471" w:rsidP="006E1E7D">
      <w:pPr>
        <w:autoSpaceDE w:val="0"/>
        <w:autoSpaceDN w:val="0"/>
        <w:adjustRightInd w:val="0"/>
        <w:rPr>
          <w:rFonts w:ascii="Avenir LT 35 Light" w:hAnsi="Avenir LT 35 Light" w:cs="Calibri"/>
          <w:color w:val="002060"/>
          <w:sz w:val="22"/>
          <w:szCs w:val="22"/>
          <w:lang w:eastAsia="en-AU"/>
        </w:rPr>
      </w:pPr>
    </w:p>
    <w:p w:rsidR="006E1E7D" w:rsidRPr="006E1E7D" w:rsidRDefault="006E1E7D" w:rsidP="006E1E7D">
      <w:pPr>
        <w:autoSpaceDE w:val="0"/>
        <w:autoSpaceDN w:val="0"/>
        <w:adjustRightInd w:val="0"/>
        <w:rPr>
          <w:rFonts w:ascii="Avenir LT 35 Light" w:hAnsi="Avenir LT 35 Light" w:cs="Arial"/>
          <w:b/>
          <w:color w:val="002060"/>
          <w:sz w:val="22"/>
          <w:szCs w:val="22"/>
          <w:lang w:eastAsia="en-AU"/>
        </w:rPr>
      </w:pPr>
      <w:r w:rsidRPr="006E1E7D">
        <w:rPr>
          <w:rFonts w:ascii="Avenir LT 35 Light" w:hAnsi="Avenir LT 35 Light" w:cs="Arial"/>
          <w:b/>
          <w:color w:val="002060"/>
          <w:sz w:val="22"/>
          <w:szCs w:val="22"/>
          <w:lang w:eastAsia="en-AU"/>
        </w:rPr>
        <w:t>82% would save a 5% pay rise</w:t>
      </w:r>
    </w:p>
    <w:p w:rsidR="006E1E7D" w:rsidRPr="006E1E7D" w:rsidRDefault="006E1E7D" w:rsidP="006E1E7D">
      <w:pPr>
        <w:autoSpaceDE w:val="0"/>
        <w:autoSpaceDN w:val="0"/>
        <w:adjustRightInd w:val="0"/>
        <w:rPr>
          <w:rFonts w:ascii="Avenir LT 35 Light" w:hAnsi="Avenir LT 35 Light" w:cs="Arial"/>
          <w:color w:val="002060"/>
          <w:sz w:val="22"/>
          <w:szCs w:val="22"/>
          <w:lang w:eastAsia="en-AU"/>
        </w:rPr>
      </w:pPr>
      <w:r w:rsidRPr="006E1E7D">
        <w:rPr>
          <w:rFonts w:ascii="Avenir LT 35 Light" w:hAnsi="Avenir LT 35 Light" w:cs="Arial"/>
          <w:color w:val="002060"/>
          <w:sz w:val="22"/>
          <w:szCs w:val="22"/>
          <w:lang w:eastAsia="en-AU"/>
        </w:rPr>
        <w:t>Offered the prospect of a more achievable 5% pay rise, only 11% of households would spend the extra cash. Over eight out of ten (82%) would save the money in some way by:</w:t>
      </w:r>
    </w:p>
    <w:p w:rsidR="006E1E7D" w:rsidRPr="006E1E7D" w:rsidRDefault="006E1E7D" w:rsidP="006E1E7D">
      <w:pPr>
        <w:pStyle w:val="ListParagraph"/>
        <w:numPr>
          <w:ilvl w:val="0"/>
          <w:numId w:val="7"/>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 xml:space="preserve">36% building a buffer of savings </w:t>
      </w:r>
    </w:p>
    <w:p w:rsidR="006E1E7D" w:rsidRPr="006E1E7D" w:rsidRDefault="006E1E7D" w:rsidP="006E1E7D">
      <w:pPr>
        <w:pStyle w:val="ListParagraph"/>
        <w:numPr>
          <w:ilvl w:val="0"/>
          <w:numId w:val="7"/>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24% paying down credit card debts or other bills</w:t>
      </w:r>
    </w:p>
    <w:p w:rsidR="006E1E7D" w:rsidRPr="006E1E7D" w:rsidRDefault="006E1E7D" w:rsidP="006E1E7D">
      <w:pPr>
        <w:pStyle w:val="ListParagraph"/>
        <w:numPr>
          <w:ilvl w:val="0"/>
          <w:numId w:val="7"/>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18% putting the mo</w:t>
      </w:r>
      <w:r w:rsidR="000F4471">
        <w:rPr>
          <w:rFonts w:ascii="Avenir LT 35 Light" w:hAnsi="Avenir LT 35 Light" w:cs="Arial"/>
          <w:color w:val="002060"/>
          <w:sz w:val="22"/>
          <w:szCs w:val="22"/>
        </w:rPr>
        <w:t>ney towards mortgage repayments</w:t>
      </w:r>
    </w:p>
    <w:p w:rsidR="006E1E7D" w:rsidRPr="006E1E7D" w:rsidRDefault="006E1E7D" w:rsidP="006E1E7D">
      <w:pPr>
        <w:pStyle w:val="ListParagraph"/>
        <w:numPr>
          <w:ilvl w:val="0"/>
          <w:numId w:val="7"/>
        </w:num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5% make an extra superannuation payment.</w:t>
      </w:r>
    </w:p>
    <w:p w:rsidR="006E1E7D" w:rsidRPr="006E1E7D" w:rsidRDefault="006E1E7D" w:rsidP="006E1E7D">
      <w:pPr>
        <w:autoSpaceDE w:val="0"/>
        <w:autoSpaceDN w:val="0"/>
        <w:adjustRightInd w:val="0"/>
        <w:rPr>
          <w:rFonts w:ascii="Avenir LT 35 Light" w:hAnsi="Avenir LT 35 Light" w:cs="Calibri-Bold"/>
          <w:b/>
          <w:bCs/>
          <w:color w:val="002060"/>
          <w:sz w:val="22"/>
          <w:szCs w:val="22"/>
          <w:lang w:eastAsia="en-AU"/>
        </w:rPr>
      </w:pPr>
    </w:p>
    <w:p w:rsidR="006E1E7D" w:rsidRDefault="006E1E7D" w:rsidP="006E1E7D">
      <w:p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lastRenderedPageBreak/>
        <w:t xml:space="preserve">Mr </w:t>
      </w:r>
      <w:r w:rsidRPr="006E1E7D">
        <w:rPr>
          <w:rFonts w:ascii="Avenir LT 35 Light" w:hAnsi="Avenir LT 35 Light" w:cs="Arial"/>
          <w:bCs/>
          <w:color w:val="002060"/>
          <w:sz w:val="22"/>
          <w:szCs w:val="22"/>
        </w:rPr>
        <w:t xml:space="preserve">John Arnott, </w:t>
      </w:r>
      <w:r w:rsidRPr="006E1E7D">
        <w:rPr>
          <w:rFonts w:ascii="Avenir LT 35 Light" w:hAnsi="Avenir LT 35 Light" w:cs="Arial"/>
          <w:color w:val="002060"/>
          <w:sz w:val="22"/>
          <w:szCs w:val="22"/>
        </w:rPr>
        <w:t>Executive Director of Customer, ING DIRECT says, “</w:t>
      </w:r>
      <w:r w:rsidR="0057260F">
        <w:rPr>
          <w:rFonts w:ascii="Avenir LT 35 Light" w:hAnsi="Avenir LT 35 Light" w:cs="Arial"/>
          <w:color w:val="002060"/>
          <w:sz w:val="22"/>
          <w:szCs w:val="22"/>
        </w:rPr>
        <w:t>Although</w:t>
      </w:r>
      <w:r w:rsidRPr="006E1E7D">
        <w:rPr>
          <w:rFonts w:ascii="Avenir LT 35 Light" w:hAnsi="Avenir LT 35 Light" w:cs="Arial"/>
          <w:color w:val="002060"/>
          <w:sz w:val="22"/>
          <w:szCs w:val="22"/>
        </w:rPr>
        <w:t xml:space="preserve"> </w:t>
      </w:r>
      <w:r w:rsidR="00C502C8">
        <w:rPr>
          <w:rFonts w:ascii="Avenir LT 35 Light" w:hAnsi="Avenir LT 35 Light" w:cs="Arial"/>
          <w:color w:val="002060"/>
          <w:sz w:val="22"/>
          <w:szCs w:val="22"/>
        </w:rPr>
        <w:t xml:space="preserve">many </w:t>
      </w:r>
      <w:r w:rsidRPr="006E1E7D">
        <w:rPr>
          <w:rFonts w:ascii="Avenir LT 35 Light" w:hAnsi="Avenir LT 35 Light" w:cs="Arial"/>
          <w:color w:val="002060"/>
          <w:sz w:val="22"/>
          <w:szCs w:val="22"/>
        </w:rPr>
        <w:t>Australian</w:t>
      </w:r>
      <w:r w:rsidR="0057260F">
        <w:rPr>
          <w:rFonts w:ascii="Avenir LT 35 Light" w:hAnsi="Avenir LT 35 Light" w:cs="Arial"/>
          <w:color w:val="002060"/>
          <w:sz w:val="22"/>
          <w:szCs w:val="22"/>
        </w:rPr>
        <w:t>s are experiencing</w:t>
      </w:r>
      <w:r w:rsidRPr="006E1E7D">
        <w:rPr>
          <w:rFonts w:ascii="Avenir LT 35 Light" w:hAnsi="Avenir LT 35 Light" w:cs="Arial"/>
          <w:color w:val="002060"/>
          <w:sz w:val="22"/>
          <w:szCs w:val="22"/>
        </w:rPr>
        <w:t xml:space="preserve"> a shortfall of cash between pay cheques</w:t>
      </w:r>
      <w:r w:rsidR="0057260F">
        <w:rPr>
          <w:rFonts w:ascii="Avenir LT 35 Light" w:hAnsi="Avenir LT 35 Light" w:cs="Arial"/>
          <w:color w:val="002060"/>
          <w:sz w:val="22"/>
          <w:szCs w:val="22"/>
        </w:rPr>
        <w:t xml:space="preserve">, </w:t>
      </w:r>
      <w:r w:rsidR="00C502C8">
        <w:rPr>
          <w:rFonts w:ascii="Avenir LT 35 Light" w:hAnsi="Avenir LT 35 Light" w:cs="Arial"/>
          <w:color w:val="002060"/>
          <w:sz w:val="22"/>
          <w:szCs w:val="22"/>
        </w:rPr>
        <w:t xml:space="preserve">these households are likely to be </w:t>
      </w:r>
      <w:r w:rsidR="0057260F">
        <w:rPr>
          <w:rFonts w:ascii="Avenir LT 35 Light" w:hAnsi="Avenir LT 35 Light" w:cs="Arial"/>
          <w:color w:val="002060"/>
          <w:sz w:val="22"/>
          <w:szCs w:val="22"/>
        </w:rPr>
        <w:t>including savings and debt repayments into their monthly commitments.</w:t>
      </w:r>
    </w:p>
    <w:p w:rsidR="0057260F" w:rsidRPr="006E1E7D" w:rsidRDefault="0057260F" w:rsidP="006E1E7D">
      <w:pPr>
        <w:autoSpaceDE w:val="0"/>
        <w:autoSpaceDN w:val="0"/>
        <w:adjustRightInd w:val="0"/>
        <w:rPr>
          <w:rFonts w:ascii="Avenir LT 35 Light" w:hAnsi="Avenir LT 35 Light" w:cs="Arial"/>
          <w:color w:val="002060"/>
          <w:sz w:val="22"/>
          <w:szCs w:val="22"/>
        </w:rPr>
      </w:pPr>
    </w:p>
    <w:p w:rsidR="0057260F" w:rsidRDefault="006E1E7D" w:rsidP="006E1E7D">
      <w:pPr>
        <w:autoSpaceDE w:val="0"/>
        <w:autoSpaceDN w:val="0"/>
        <w:adjustRightInd w:val="0"/>
        <w:rPr>
          <w:rFonts w:ascii="Avenir LT 35 Light" w:hAnsi="Avenir LT 35 Light" w:cs="Arial"/>
          <w:color w:val="002060"/>
          <w:sz w:val="22"/>
          <w:szCs w:val="22"/>
        </w:rPr>
      </w:pPr>
      <w:r w:rsidRPr="006E1E7D">
        <w:rPr>
          <w:rFonts w:ascii="Avenir LT 35 Light" w:hAnsi="Avenir LT 35 Light" w:cs="Arial"/>
          <w:color w:val="002060"/>
          <w:sz w:val="22"/>
          <w:szCs w:val="22"/>
        </w:rPr>
        <w:t>“</w:t>
      </w:r>
      <w:r w:rsidR="0057260F">
        <w:rPr>
          <w:rFonts w:ascii="Avenir LT 35 Light" w:hAnsi="Avenir LT 35 Light" w:cs="Arial"/>
          <w:color w:val="002060"/>
          <w:sz w:val="22"/>
          <w:szCs w:val="22"/>
        </w:rPr>
        <w:t xml:space="preserve">With this in mind, Australians </w:t>
      </w:r>
      <w:r w:rsidRPr="006E1E7D">
        <w:rPr>
          <w:rFonts w:ascii="Avenir LT 35 Light" w:hAnsi="Avenir LT 35 Light" w:cs="Arial"/>
          <w:color w:val="002060"/>
          <w:sz w:val="22"/>
          <w:szCs w:val="22"/>
        </w:rPr>
        <w:t>continue to take a sensible approach to</w:t>
      </w:r>
      <w:r w:rsidR="0057260F">
        <w:rPr>
          <w:rFonts w:ascii="Avenir LT 35 Light" w:hAnsi="Avenir LT 35 Light" w:cs="Arial"/>
          <w:color w:val="002060"/>
          <w:sz w:val="22"/>
          <w:szCs w:val="22"/>
        </w:rPr>
        <w:t xml:space="preserve"> household financial management. </w:t>
      </w:r>
    </w:p>
    <w:p w:rsidR="0057260F" w:rsidRDefault="0057260F" w:rsidP="006E1E7D">
      <w:pPr>
        <w:autoSpaceDE w:val="0"/>
        <w:autoSpaceDN w:val="0"/>
        <w:adjustRightInd w:val="0"/>
        <w:rPr>
          <w:rFonts w:ascii="Avenir LT 35 Light" w:hAnsi="Avenir LT 35 Light" w:cs="Arial"/>
          <w:color w:val="002060"/>
          <w:sz w:val="22"/>
          <w:szCs w:val="22"/>
        </w:rPr>
      </w:pPr>
    </w:p>
    <w:p w:rsidR="006E1E7D" w:rsidRDefault="0057260F" w:rsidP="006E1E7D">
      <w:pPr>
        <w:autoSpaceDE w:val="0"/>
        <w:autoSpaceDN w:val="0"/>
        <w:adjustRightInd w:val="0"/>
        <w:rPr>
          <w:rFonts w:ascii="Avenir LT 35 Light" w:hAnsi="Avenir LT 35 Light" w:cs="Arial"/>
          <w:color w:val="002060"/>
          <w:sz w:val="22"/>
          <w:szCs w:val="22"/>
        </w:rPr>
      </w:pPr>
      <w:r>
        <w:rPr>
          <w:rFonts w:ascii="Avenir LT 35 Light" w:hAnsi="Avenir LT 35 Light" w:cs="Arial"/>
          <w:color w:val="002060"/>
          <w:sz w:val="22"/>
          <w:szCs w:val="22"/>
        </w:rPr>
        <w:t xml:space="preserve">“Further supporting this is the fact that </w:t>
      </w:r>
      <w:r w:rsidRPr="006E1E7D">
        <w:rPr>
          <w:rFonts w:ascii="Avenir LT 35 Light" w:hAnsi="Avenir LT 35 Light" w:cs="Arial"/>
          <w:color w:val="002060"/>
          <w:sz w:val="22"/>
          <w:szCs w:val="22"/>
        </w:rPr>
        <w:t>82% of households</w:t>
      </w:r>
      <w:r>
        <w:rPr>
          <w:rFonts w:ascii="Avenir LT 35 Light" w:hAnsi="Avenir LT 35 Light" w:cs="Arial"/>
          <w:color w:val="002060"/>
          <w:sz w:val="22"/>
          <w:szCs w:val="22"/>
        </w:rPr>
        <w:t xml:space="preserve"> would put a 5% pay rise towards</w:t>
      </w:r>
      <w:r w:rsidRPr="006E1E7D">
        <w:rPr>
          <w:rFonts w:ascii="Avenir LT 35 Light" w:hAnsi="Avenir LT 35 Light" w:cs="Arial"/>
          <w:color w:val="002060"/>
          <w:sz w:val="22"/>
          <w:szCs w:val="22"/>
        </w:rPr>
        <w:t xml:space="preserve"> growing savings o</w:t>
      </w:r>
      <w:r>
        <w:rPr>
          <w:rFonts w:ascii="Avenir LT 35 Light" w:hAnsi="Avenir LT 35 Light" w:cs="Arial"/>
          <w:color w:val="002060"/>
          <w:sz w:val="22"/>
          <w:szCs w:val="22"/>
        </w:rPr>
        <w:t xml:space="preserve">r paying down debt,” </w:t>
      </w:r>
      <w:r w:rsidR="006E1E7D" w:rsidRPr="006E1E7D">
        <w:rPr>
          <w:rFonts w:ascii="Avenir LT 35 Light" w:hAnsi="Avenir LT 35 Light" w:cs="Arial"/>
          <w:color w:val="002060"/>
          <w:sz w:val="22"/>
          <w:szCs w:val="22"/>
        </w:rPr>
        <w:t>adds Mr Arnott.</w:t>
      </w:r>
    </w:p>
    <w:p w:rsidR="00105C1C" w:rsidRDefault="00105C1C" w:rsidP="006E1E7D">
      <w:pPr>
        <w:autoSpaceDE w:val="0"/>
        <w:autoSpaceDN w:val="0"/>
        <w:adjustRightInd w:val="0"/>
        <w:rPr>
          <w:rFonts w:ascii="Avenir LT 35 Light" w:hAnsi="Avenir LT 35 Light" w:cs="Arial"/>
          <w:color w:val="002060"/>
          <w:sz w:val="22"/>
          <w:szCs w:val="22"/>
        </w:rPr>
      </w:pPr>
    </w:p>
    <w:p w:rsidR="00105C1C" w:rsidRPr="000F4471" w:rsidRDefault="00105C1C" w:rsidP="006E1E7D">
      <w:pPr>
        <w:autoSpaceDE w:val="0"/>
        <w:autoSpaceDN w:val="0"/>
        <w:adjustRightInd w:val="0"/>
        <w:rPr>
          <w:rFonts w:ascii="Avenir LT 35 Light" w:hAnsi="Avenir LT 35 Light" w:cs="Arial"/>
          <w:b/>
          <w:color w:val="FF6600"/>
          <w:sz w:val="22"/>
          <w:szCs w:val="22"/>
        </w:rPr>
      </w:pPr>
      <w:r w:rsidRPr="000F4471">
        <w:rPr>
          <w:rFonts w:ascii="Avenir LT 35 Light" w:hAnsi="Avenir LT 35 Light" w:cs="Arial"/>
          <w:b/>
          <w:color w:val="FF6600"/>
          <w:sz w:val="22"/>
          <w:szCs w:val="22"/>
        </w:rPr>
        <w:t>AROUND THE NATION</w:t>
      </w:r>
    </w:p>
    <w:p w:rsidR="00105C1C" w:rsidRDefault="00105C1C" w:rsidP="006E1E7D">
      <w:pPr>
        <w:autoSpaceDE w:val="0"/>
        <w:autoSpaceDN w:val="0"/>
        <w:adjustRightInd w:val="0"/>
        <w:rPr>
          <w:rFonts w:ascii="Avenir LT 35 Light" w:hAnsi="Avenir LT 35 Light" w:cs="Arial"/>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960"/>
        <w:gridCol w:w="923"/>
        <w:gridCol w:w="709"/>
        <w:gridCol w:w="709"/>
        <w:gridCol w:w="770"/>
      </w:tblGrid>
      <w:tr w:rsidR="00302659" w:rsidRPr="00302659" w:rsidTr="00302659">
        <w:tc>
          <w:tcPr>
            <w:tcW w:w="4361"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Proportion of households who:</w:t>
            </w:r>
          </w:p>
        </w:tc>
        <w:tc>
          <w:tcPr>
            <w:tcW w:w="850"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Nat</w:t>
            </w:r>
          </w:p>
        </w:tc>
        <w:tc>
          <w:tcPr>
            <w:tcW w:w="960"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NSW</w:t>
            </w:r>
          </w:p>
        </w:tc>
        <w:tc>
          <w:tcPr>
            <w:tcW w:w="883"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Vic/</w:t>
            </w:r>
            <w:proofErr w:type="spellStart"/>
            <w:r w:rsidRPr="00302659">
              <w:rPr>
                <w:rFonts w:ascii="Avenir LT 35 Light" w:hAnsi="Avenir LT 35 Light" w:cs="Arial"/>
                <w:b/>
                <w:color w:val="002060"/>
                <w:sz w:val="22"/>
                <w:szCs w:val="22"/>
              </w:rPr>
              <w:t>Tas</w:t>
            </w:r>
            <w:proofErr w:type="spellEnd"/>
          </w:p>
        </w:tc>
        <w:tc>
          <w:tcPr>
            <w:tcW w:w="709"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Qld</w:t>
            </w:r>
          </w:p>
        </w:tc>
        <w:tc>
          <w:tcPr>
            <w:tcW w:w="709"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SA</w:t>
            </w:r>
          </w:p>
        </w:tc>
        <w:tc>
          <w:tcPr>
            <w:tcW w:w="770" w:type="dxa"/>
          </w:tcPr>
          <w:p w:rsidR="00302659" w:rsidRPr="00302659" w:rsidRDefault="00302659" w:rsidP="00302659">
            <w:pPr>
              <w:spacing w:after="120"/>
              <w:rPr>
                <w:rFonts w:ascii="Avenir LT 35 Light" w:hAnsi="Avenir LT 35 Light" w:cs="Arial"/>
                <w:b/>
                <w:color w:val="002060"/>
                <w:sz w:val="22"/>
                <w:szCs w:val="22"/>
              </w:rPr>
            </w:pPr>
            <w:r w:rsidRPr="00302659">
              <w:rPr>
                <w:rFonts w:ascii="Avenir LT 35 Light" w:hAnsi="Avenir LT 35 Light" w:cs="Arial"/>
                <w:b/>
                <w:color w:val="002060"/>
                <w:sz w:val="22"/>
                <w:szCs w:val="22"/>
              </w:rPr>
              <w:t>WA</w:t>
            </w:r>
          </w:p>
        </w:tc>
      </w:tr>
      <w:tr w:rsidR="00302659" w:rsidRPr="00302659" w:rsidTr="00302659">
        <w:tc>
          <w:tcPr>
            <w:tcW w:w="4361"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Have experienced a cash shortfall between pay days at some stage.</w:t>
            </w:r>
          </w:p>
        </w:tc>
        <w:tc>
          <w:tcPr>
            <w:tcW w:w="85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63%</w:t>
            </w:r>
          </w:p>
        </w:tc>
        <w:tc>
          <w:tcPr>
            <w:tcW w:w="96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65%</w:t>
            </w:r>
          </w:p>
        </w:tc>
        <w:tc>
          <w:tcPr>
            <w:tcW w:w="883"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64%</w:t>
            </w:r>
          </w:p>
        </w:tc>
        <w:tc>
          <w:tcPr>
            <w:tcW w:w="709"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65%</w:t>
            </w:r>
          </w:p>
        </w:tc>
        <w:tc>
          <w:tcPr>
            <w:tcW w:w="709"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60%</w:t>
            </w:r>
          </w:p>
        </w:tc>
        <w:tc>
          <w:tcPr>
            <w:tcW w:w="77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60%</w:t>
            </w:r>
          </w:p>
        </w:tc>
      </w:tr>
      <w:tr w:rsidR="00302659" w:rsidRPr="00302659" w:rsidTr="00302659">
        <w:tc>
          <w:tcPr>
            <w:tcW w:w="4361"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Need at least $30 extra per week to be comfortable about income.</w:t>
            </w:r>
          </w:p>
        </w:tc>
        <w:tc>
          <w:tcPr>
            <w:tcW w:w="85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46%</w:t>
            </w:r>
          </w:p>
        </w:tc>
        <w:tc>
          <w:tcPr>
            <w:tcW w:w="96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51%</w:t>
            </w:r>
          </w:p>
        </w:tc>
        <w:tc>
          <w:tcPr>
            <w:tcW w:w="883"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42%</w:t>
            </w:r>
          </w:p>
        </w:tc>
        <w:tc>
          <w:tcPr>
            <w:tcW w:w="709"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48%</w:t>
            </w:r>
          </w:p>
        </w:tc>
        <w:tc>
          <w:tcPr>
            <w:tcW w:w="709"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37%</w:t>
            </w:r>
          </w:p>
        </w:tc>
        <w:tc>
          <w:tcPr>
            <w:tcW w:w="77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39%</w:t>
            </w:r>
          </w:p>
        </w:tc>
      </w:tr>
      <w:tr w:rsidR="00302659" w:rsidRPr="00302659" w:rsidTr="00302659">
        <w:tc>
          <w:tcPr>
            <w:tcW w:w="4361"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Would save rather than spend a 5% pay rise.</w:t>
            </w:r>
          </w:p>
        </w:tc>
        <w:tc>
          <w:tcPr>
            <w:tcW w:w="85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82%</w:t>
            </w:r>
          </w:p>
        </w:tc>
        <w:tc>
          <w:tcPr>
            <w:tcW w:w="96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79%</w:t>
            </w:r>
          </w:p>
        </w:tc>
        <w:tc>
          <w:tcPr>
            <w:tcW w:w="883"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81%</w:t>
            </w:r>
          </w:p>
        </w:tc>
        <w:tc>
          <w:tcPr>
            <w:tcW w:w="709"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85%</w:t>
            </w:r>
          </w:p>
        </w:tc>
        <w:tc>
          <w:tcPr>
            <w:tcW w:w="709"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87%</w:t>
            </w:r>
          </w:p>
        </w:tc>
        <w:tc>
          <w:tcPr>
            <w:tcW w:w="770" w:type="dxa"/>
          </w:tcPr>
          <w:p w:rsidR="00302659" w:rsidRPr="00302659" w:rsidRDefault="00302659" w:rsidP="00302659">
            <w:pPr>
              <w:spacing w:after="120"/>
              <w:rPr>
                <w:rFonts w:ascii="Avenir LT 35 Light" w:hAnsi="Avenir LT 35 Light" w:cs="Arial"/>
                <w:color w:val="002060"/>
                <w:sz w:val="22"/>
                <w:szCs w:val="22"/>
              </w:rPr>
            </w:pPr>
            <w:r w:rsidRPr="00302659">
              <w:rPr>
                <w:rFonts w:ascii="Avenir LT 35 Light" w:hAnsi="Avenir LT 35 Light" w:cs="Arial"/>
                <w:color w:val="002060"/>
                <w:sz w:val="22"/>
                <w:szCs w:val="22"/>
              </w:rPr>
              <w:t>86%</w:t>
            </w:r>
          </w:p>
        </w:tc>
      </w:tr>
    </w:tbl>
    <w:p w:rsidR="006E1E7D" w:rsidRPr="006E1E7D" w:rsidRDefault="006E1E7D" w:rsidP="006E1E7D">
      <w:pPr>
        <w:autoSpaceDE w:val="0"/>
        <w:autoSpaceDN w:val="0"/>
        <w:adjustRightInd w:val="0"/>
        <w:rPr>
          <w:rFonts w:ascii="Avenir LT 35 Light" w:hAnsi="Avenir LT 35 Light" w:cs="Arial"/>
          <w:color w:val="002060"/>
          <w:sz w:val="22"/>
          <w:szCs w:val="22"/>
        </w:rPr>
      </w:pPr>
    </w:p>
    <w:p w:rsidR="00105C1C" w:rsidRDefault="00696E91" w:rsidP="000F4471">
      <w:pPr>
        <w:widowControl w:val="0"/>
        <w:tabs>
          <w:tab w:val="left" w:pos="2520"/>
          <w:tab w:val="left" w:pos="5760"/>
        </w:tabs>
        <w:jc w:val="center"/>
        <w:rPr>
          <w:rFonts w:ascii="Avenir LT 35 Light" w:hAnsi="Avenir LT 35 Light" w:cs="Arial"/>
          <w:b/>
          <w:color w:val="002060"/>
          <w:szCs w:val="22"/>
        </w:rPr>
      </w:pPr>
      <w:r>
        <w:rPr>
          <w:rFonts w:ascii="Avenir LT 35 Light" w:hAnsi="Avenir LT 35 Light" w:cs="Arial"/>
          <w:b/>
          <w:color w:val="002060"/>
          <w:szCs w:val="22"/>
        </w:rPr>
        <w:t>-ENDS-</w:t>
      </w:r>
    </w:p>
    <w:p w:rsidR="000F4471" w:rsidRDefault="000F4471" w:rsidP="00696E91">
      <w:pPr>
        <w:widowControl w:val="0"/>
        <w:tabs>
          <w:tab w:val="left" w:pos="2520"/>
          <w:tab w:val="left" w:pos="5760"/>
        </w:tabs>
        <w:jc w:val="both"/>
        <w:rPr>
          <w:rFonts w:ascii="Avenir LT 35 Light" w:hAnsi="Avenir LT 35 Light" w:cs="Arial"/>
          <w:b/>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742231" w:rsidRPr="00286990" w:rsidRDefault="00742231" w:rsidP="0074223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742231" w:rsidRPr="00286990" w:rsidRDefault="00742231" w:rsidP="0074223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742231" w:rsidRPr="00286990" w:rsidRDefault="00742231" w:rsidP="0074223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742231" w:rsidRPr="00286990" w:rsidRDefault="00742231" w:rsidP="0074223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742231" w:rsidRPr="00286990" w:rsidRDefault="001753D2" w:rsidP="00742231">
      <w:pPr>
        <w:rPr>
          <w:rFonts w:ascii="Avenir LT 35 Light" w:hAnsi="Avenir LT 35 Light"/>
          <w:color w:val="0000FF"/>
          <w:lang w:val="nl-NL"/>
        </w:rPr>
      </w:pPr>
      <w:hyperlink r:id="rId10" w:history="1">
        <w:r w:rsidR="00742231" w:rsidRPr="00286990">
          <w:rPr>
            <w:rStyle w:val="Hyperlink"/>
            <w:rFonts w:ascii="Avenir LT 35 Light" w:hAnsi="Avenir LT 35 Light" w:cs="Arial"/>
            <w:lang w:val="nl-NL"/>
          </w:rPr>
          <w:t>caroline.thomas@ingdirect.com.au</w:t>
        </w:r>
      </w:hyperlink>
      <w:r w:rsidR="00742231" w:rsidRPr="00286990">
        <w:rPr>
          <w:rStyle w:val="Hyperlink"/>
          <w:rFonts w:ascii="Avenir LT 35 Light" w:hAnsi="Avenir LT 35 Light" w:cs="Arial"/>
          <w:lang w:val="nl-NL"/>
        </w:rPr>
        <w:t xml:space="preserve"> </w:t>
      </w: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BB5B78" w:rsidRPr="00BB5B78" w:rsidRDefault="00BB5B78" w:rsidP="00BB5B78">
      <w:pPr>
        <w:pStyle w:val="NoSpacing"/>
        <w:rPr>
          <w:rFonts w:ascii="Avenir LT 35 Light" w:hAnsi="Avenir LT 35 Light" w:cs="Arial"/>
          <w:b/>
          <w:color w:val="002060"/>
          <w:sz w:val="20"/>
          <w:szCs w:val="20"/>
        </w:rPr>
      </w:pPr>
      <w:r w:rsidRPr="00BB5B78">
        <w:rPr>
          <w:rFonts w:ascii="Avenir LT 35 Light" w:hAnsi="Avenir LT 35 Light" w:cs="Arial"/>
          <w:b/>
          <w:bCs/>
          <w:color w:val="002060"/>
          <w:sz w:val="20"/>
          <w:szCs w:val="20"/>
        </w:rPr>
        <w:t xml:space="preserve">Research methodology </w:t>
      </w:r>
    </w:p>
    <w:p w:rsidR="00BB5B78" w:rsidRPr="00BB5B78" w:rsidRDefault="00BB5B78" w:rsidP="00BB5B78">
      <w:pPr>
        <w:pStyle w:val="NoSpacing"/>
        <w:rPr>
          <w:rFonts w:ascii="Avenir LT 35 Light" w:hAnsi="Avenir LT 35 Light" w:cs="Arial"/>
          <w:color w:val="002060"/>
          <w:sz w:val="20"/>
          <w:szCs w:val="20"/>
        </w:rPr>
      </w:pPr>
      <w:r w:rsidRPr="00BB5B78">
        <w:rPr>
          <w:rFonts w:ascii="Avenir LT 35 Light" w:hAnsi="Avenir LT 35 Light" w:cs="Arial"/>
          <w:color w:val="002060"/>
          <w:sz w:val="20"/>
          <w:szCs w:val="20"/>
        </w:rPr>
        <w:t>The ING DIRECT Financial Wellbeing Index was compiled by Galaxy Research from the online responses of 1,050</w:t>
      </w:r>
      <w:r w:rsidRPr="00BB5B78">
        <w:rPr>
          <w:rFonts w:ascii="Avenir LT 35 Light" w:hAnsi="Avenir LT 35 Light" w:cs="Arial"/>
          <w:color w:val="002060"/>
          <w:sz w:val="20"/>
          <w:szCs w:val="20"/>
          <w:lang w:val="en-AU"/>
        </w:rPr>
        <w:t xml:space="preserve"> households </w:t>
      </w:r>
      <w:r w:rsidRPr="00BB5B78">
        <w:rPr>
          <w:rFonts w:ascii="Avenir LT 35 Light" w:hAnsi="Avenir LT 35 Light" w:cs="Arial"/>
          <w:color w:val="002060"/>
          <w:sz w:val="20"/>
          <w:szCs w:val="20"/>
        </w:rPr>
        <w:t xml:space="preserve">between 7 April and 11 April 2014.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BB5B78" w:rsidRDefault="00BB5B78"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411681" w:rsidRPr="00C04111" w:rsidRDefault="00411681" w:rsidP="00411681">
      <w:pPr>
        <w:pStyle w:val="PlainText"/>
        <w:rPr>
          <w:rFonts w:ascii="Avenir LT 35 Light" w:hAnsi="Avenir LT 35 Light" w:cs="Arial"/>
          <w:color w:val="002060"/>
          <w:sz w:val="20"/>
          <w:szCs w:val="20"/>
        </w:rPr>
      </w:pPr>
      <w:r w:rsidRPr="00C04111">
        <w:rPr>
          <w:rFonts w:ascii="Avenir LT 35 Light" w:hAnsi="Avenir LT 35 Light" w:cs="Arial"/>
          <w:color w:val="002060"/>
          <w:sz w:val="20"/>
          <w:szCs w:val="20"/>
        </w:rPr>
        <w:t xml:space="preserve">ING DIRECT changed the way Australians bank 15 years ago by launching the country's first high interest, fee free </w:t>
      </w:r>
      <w:r>
        <w:rPr>
          <w:rFonts w:ascii="Avenir LT 35 Light" w:hAnsi="Avenir LT 35 Light" w:cs="Arial"/>
          <w:color w:val="002060"/>
          <w:sz w:val="20"/>
          <w:szCs w:val="20"/>
        </w:rPr>
        <w:t xml:space="preserve">online </w:t>
      </w:r>
      <w:r w:rsidRPr="00C04111">
        <w:rPr>
          <w:rFonts w:ascii="Avenir LT 35 Light" w:hAnsi="Avenir LT 35 Light" w:cs="Arial"/>
          <w:color w:val="002060"/>
          <w:sz w:val="20"/>
          <w:szCs w:val="20"/>
        </w:rPr>
        <w:t xml:space="preserve">savings account.  Since then, </w:t>
      </w:r>
      <w:r>
        <w:rPr>
          <w:rFonts w:ascii="Avenir LT 35 Light" w:hAnsi="Avenir LT 35 Light" w:cs="Arial"/>
          <w:color w:val="002060"/>
          <w:sz w:val="20"/>
          <w:szCs w:val="20"/>
        </w:rPr>
        <w:t xml:space="preserve">we’ve </w:t>
      </w:r>
      <w:r w:rsidRPr="00C04111">
        <w:rPr>
          <w:rFonts w:ascii="Avenir LT 35 Light" w:hAnsi="Avenir LT 35 Light" w:cs="Arial"/>
          <w:color w:val="002060"/>
          <w:sz w:val="20"/>
          <w:szCs w:val="20"/>
        </w:rPr>
        <w:t xml:space="preserve">brought this low fee value to home loans, transactional banking and superannuation. </w:t>
      </w:r>
      <w:r>
        <w:rPr>
          <w:rFonts w:ascii="Avenir LT 35 Light" w:hAnsi="Avenir LT 35 Light" w:cs="Arial"/>
          <w:color w:val="002060"/>
          <w:sz w:val="20"/>
          <w:szCs w:val="20"/>
        </w:rPr>
        <w:t>With over 1.5 million customers – and</w:t>
      </w:r>
      <w:r w:rsidRPr="00C04111">
        <w:rPr>
          <w:rFonts w:ascii="Avenir LT 35 Light" w:hAnsi="Avenir LT 35 Light" w:cs="Arial"/>
          <w:color w:val="002060"/>
          <w:sz w:val="20"/>
          <w:szCs w:val="20"/>
        </w:rPr>
        <w:t xml:space="preserve"> $30 billion in savings and $38 billion in mortgages</w:t>
      </w:r>
      <w:r>
        <w:rPr>
          <w:rFonts w:ascii="Avenir LT 35 Light" w:hAnsi="Avenir LT 35 Light" w:cs="Arial"/>
          <w:color w:val="002060"/>
          <w:sz w:val="20"/>
          <w:szCs w:val="20"/>
        </w:rPr>
        <w:t xml:space="preserve"> – </w:t>
      </w:r>
      <w:r w:rsidRPr="00C04111">
        <w:rPr>
          <w:rFonts w:ascii="Avenir LT 35 Light" w:hAnsi="Avenir LT 35 Light" w:cs="Arial"/>
          <w:color w:val="002060"/>
          <w:sz w:val="20"/>
          <w:szCs w:val="20"/>
        </w:rPr>
        <w:t>ING DIRECT has the highest reputation of any other bank in Australia (</w:t>
      </w:r>
      <w:proofErr w:type="spellStart"/>
      <w:r w:rsidRPr="00C04111">
        <w:rPr>
          <w:rFonts w:ascii="Avenir LT 35 Light" w:hAnsi="Avenir LT 35 Light" w:cs="Arial"/>
          <w:color w:val="002060"/>
          <w:sz w:val="20"/>
          <w:szCs w:val="20"/>
        </w:rPr>
        <w:t>RepTrak</w:t>
      </w:r>
      <w:proofErr w:type="spellEnd"/>
      <w:r w:rsidRPr="00C04111">
        <w:rPr>
          <w:rFonts w:ascii="Avenir LT 35 Light" w:hAnsi="Avenir LT 35 Light" w:cs="Arial"/>
          <w:color w:val="002060"/>
          <w:sz w:val="20"/>
          <w:szCs w:val="20"/>
        </w:rPr>
        <w:t>, Oct 2013)</w:t>
      </w:r>
      <w:r>
        <w:rPr>
          <w:rFonts w:ascii="Avenir LT 35 Light" w:hAnsi="Avenir LT 35 Light" w:cs="Arial"/>
          <w:color w:val="002060"/>
          <w:sz w:val="20"/>
          <w:szCs w:val="20"/>
        </w:rPr>
        <w:t>,</w:t>
      </w:r>
      <w:r w:rsidRPr="00C04111">
        <w:rPr>
          <w:rFonts w:ascii="Avenir LT 35 Light" w:hAnsi="Avenir LT 35 Light" w:cs="Arial"/>
          <w:color w:val="002060"/>
          <w:sz w:val="20"/>
          <w:szCs w:val="20"/>
        </w:rPr>
        <w:t xml:space="preserve"> as well as the highest Net Promoter Score (NFSM, December 2013).  </w:t>
      </w:r>
    </w:p>
    <w:p w:rsidR="00936086" w:rsidRDefault="00936086">
      <w:pPr>
        <w:rPr>
          <w:rFonts w:ascii="Arial" w:hAnsi="Arial" w:cs="Arial"/>
        </w:rPr>
      </w:pPr>
    </w:p>
    <w:sectPr w:rsidR="00936086" w:rsidSect="000F4471">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5"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1B" w:rsidRDefault="00E1611B">
      <w:r>
        <w:separator/>
      </w:r>
    </w:p>
  </w:endnote>
  <w:endnote w:type="continuationSeparator" w:id="0">
    <w:p w:rsidR="00E1611B" w:rsidRDefault="00E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 Havre Sketch Regular">
    <w:altName w:val="Corbel"/>
    <w:panose1 w:val="02000503000000020004"/>
    <w:charset w:val="00"/>
    <w:family w:val="auto"/>
    <w:pitch w:val="variable"/>
    <w:sig w:usb0="A0000AAF" w:usb1="5000005A" w:usb2="00000000" w:usb3="00000000" w:csb0="00000193" w:csb1="00000000"/>
  </w:font>
  <w:font w:name="Avenir LT 55 Roman">
    <w:altName w:val="Malgun Gothic"/>
    <w:panose1 w:val="020B0503020000020003"/>
    <w:charset w:val="00"/>
    <w:family w:val="swiss"/>
    <w:pitch w:val="variable"/>
    <w:sig w:usb0="80000003" w:usb1="00000042" w:usb2="00000000" w:usb3="00000000" w:csb0="00000001" w:csb1="00000000"/>
  </w:font>
  <w:font w:name="Avenir LT 35 Light">
    <w:altName w:val="Malgun Gothic"/>
    <w:panose1 w:val="020B0303020000020003"/>
    <w:charset w:val="00"/>
    <w:family w:val="swiss"/>
    <w:pitch w:val="variable"/>
    <w:sig w:usb0="80000003" w:usb1="00000042"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1B" w:rsidRDefault="00E1611B">
      <w:r>
        <w:separator/>
      </w:r>
    </w:p>
  </w:footnote>
  <w:footnote w:type="continuationSeparator" w:id="0">
    <w:p w:rsidR="00E1611B" w:rsidRDefault="00E1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C10DEE"/>
    <w:multiLevelType w:val="hybridMultilevel"/>
    <w:tmpl w:val="3D903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786C78"/>
    <w:multiLevelType w:val="hybridMultilevel"/>
    <w:tmpl w:val="1DFC9CA4"/>
    <w:lvl w:ilvl="0" w:tplc="DF4ACAC6">
      <w:start w:val="1"/>
      <w:numFmt w:val="bullet"/>
      <w:lvlText w:val="•"/>
      <w:lvlJc w:val="left"/>
      <w:pPr>
        <w:tabs>
          <w:tab w:val="num" w:pos="360"/>
        </w:tabs>
        <w:ind w:left="360" w:hanging="360"/>
      </w:pPr>
      <w:rPr>
        <w:rFonts w:ascii="Arial" w:hAnsi="Arial" w:hint="default"/>
      </w:rPr>
    </w:lvl>
    <w:lvl w:ilvl="1" w:tplc="A1B08904" w:tentative="1">
      <w:start w:val="1"/>
      <w:numFmt w:val="bullet"/>
      <w:lvlText w:val="•"/>
      <w:lvlJc w:val="left"/>
      <w:pPr>
        <w:tabs>
          <w:tab w:val="num" w:pos="1080"/>
        </w:tabs>
        <w:ind w:left="1080" w:hanging="360"/>
      </w:pPr>
      <w:rPr>
        <w:rFonts w:ascii="Arial" w:hAnsi="Arial" w:hint="default"/>
      </w:rPr>
    </w:lvl>
    <w:lvl w:ilvl="2" w:tplc="CC522076" w:tentative="1">
      <w:start w:val="1"/>
      <w:numFmt w:val="bullet"/>
      <w:lvlText w:val="•"/>
      <w:lvlJc w:val="left"/>
      <w:pPr>
        <w:tabs>
          <w:tab w:val="num" w:pos="1800"/>
        </w:tabs>
        <w:ind w:left="1800" w:hanging="360"/>
      </w:pPr>
      <w:rPr>
        <w:rFonts w:ascii="Arial" w:hAnsi="Arial" w:hint="default"/>
      </w:rPr>
    </w:lvl>
    <w:lvl w:ilvl="3" w:tplc="964EBF36" w:tentative="1">
      <w:start w:val="1"/>
      <w:numFmt w:val="bullet"/>
      <w:lvlText w:val="•"/>
      <w:lvlJc w:val="left"/>
      <w:pPr>
        <w:tabs>
          <w:tab w:val="num" w:pos="2520"/>
        </w:tabs>
        <w:ind w:left="2520" w:hanging="360"/>
      </w:pPr>
      <w:rPr>
        <w:rFonts w:ascii="Arial" w:hAnsi="Arial" w:hint="default"/>
      </w:rPr>
    </w:lvl>
    <w:lvl w:ilvl="4" w:tplc="04209DC4" w:tentative="1">
      <w:start w:val="1"/>
      <w:numFmt w:val="bullet"/>
      <w:lvlText w:val="•"/>
      <w:lvlJc w:val="left"/>
      <w:pPr>
        <w:tabs>
          <w:tab w:val="num" w:pos="3240"/>
        </w:tabs>
        <w:ind w:left="3240" w:hanging="360"/>
      </w:pPr>
      <w:rPr>
        <w:rFonts w:ascii="Arial" w:hAnsi="Arial" w:hint="default"/>
      </w:rPr>
    </w:lvl>
    <w:lvl w:ilvl="5" w:tplc="FD2067AE" w:tentative="1">
      <w:start w:val="1"/>
      <w:numFmt w:val="bullet"/>
      <w:lvlText w:val="•"/>
      <w:lvlJc w:val="left"/>
      <w:pPr>
        <w:tabs>
          <w:tab w:val="num" w:pos="3960"/>
        </w:tabs>
        <w:ind w:left="3960" w:hanging="360"/>
      </w:pPr>
      <w:rPr>
        <w:rFonts w:ascii="Arial" w:hAnsi="Arial" w:hint="default"/>
      </w:rPr>
    </w:lvl>
    <w:lvl w:ilvl="6" w:tplc="D9A40E3E" w:tentative="1">
      <w:start w:val="1"/>
      <w:numFmt w:val="bullet"/>
      <w:lvlText w:val="•"/>
      <w:lvlJc w:val="left"/>
      <w:pPr>
        <w:tabs>
          <w:tab w:val="num" w:pos="4680"/>
        </w:tabs>
        <w:ind w:left="4680" w:hanging="360"/>
      </w:pPr>
      <w:rPr>
        <w:rFonts w:ascii="Arial" w:hAnsi="Arial" w:hint="default"/>
      </w:rPr>
    </w:lvl>
    <w:lvl w:ilvl="7" w:tplc="E6FCD1D4" w:tentative="1">
      <w:start w:val="1"/>
      <w:numFmt w:val="bullet"/>
      <w:lvlText w:val="•"/>
      <w:lvlJc w:val="left"/>
      <w:pPr>
        <w:tabs>
          <w:tab w:val="num" w:pos="5400"/>
        </w:tabs>
        <w:ind w:left="5400" w:hanging="360"/>
      </w:pPr>
      <w:rPr>
        <w:rFonts w:ascii="Arial" w:hAnsi="Arial" w:hint="default"/>
      </w:rPr>
    </w:lvl>
    <w:lvl w:ilvl="8" w:tplc="29CE41AE" w:tentative="1">
      <w:start w:val="1"/>
      <w:numFmt w:val="bullet"/>
      <w:lvlText w:val="•"/>
      <w:lvlJc w:val="left"/>
      <w:pPr>
        <w:tabs>
          <w:tab w:val="num" w:pos="6120"/>
        </w:tabs>
        <w:ind w:left="6120" w:hanging="360"/>
      </w:pPr>
      <w:rPr>
        <w:rFonts w:ascii="Arial" w:hAnsi="Arial" w:hint="default"/>
      </w:rPr>
    </w:lvl>
  </w:abstractNum>
  <w:abstractNum w:abstractNumId="3">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4">
    <w:nsid w:val="30D34711"/>
    <w:multiLevelType w:val="hybridMultilevel"/>
    <w:tmpl w:val="5B3EC03E"/>
    <w:lvl w:ilvl="0" w:tplc="AAE6C44A">
      <w:start w:val="1"/>
      <w:numFmt w:val="bullet"/>
      <w:lvlText w:val="•"/>
      <w:lvlJc w:val="left"/>
      <w:pPr>
        <w:tabs>
          <w:tab w:val="num" w:pos="720"/>
        </w:tabs>
        <w:ind w:left="720" w:hanging="360"/>
      </w:pPr>
      <w:rPr>
        <w:rFonts w:ascii="Arial" w:hAnsi="Arial" w:hint="default"/>
      </w:rPr>
    </w:lvl>
    <w:lvl w:ilvl="1" w:tplc="EA0EA11E" w:tentative="1">
      <w:start w:val="1"/>
      <w:numFmt w:val="bullet"/>
      <w:lvlText w:val="•"/>
      <w:lvlJc w:val="left"/>
      <w:pPr>
        <w:tabs>
          <w:tab w:val="num" w:pos="1440"/>
        </w:tabs>
        <w:ind w:left="1440" w:hanging="360"/>
      </w:pPr>
      <w:rPr>
        <w:rFonts w:ascii="Arial" w:hAnsi="Arial" w:hint="default"/>
      </w:rPr>
    </w:lvl>
    <w:lvl w:ilvl="2" w:tplc="80EA34CC" w:tentative="1">
      <w:start w:val="1"/>
      <w:numFmt w:val="bullet"/>
      <w:lvlText w:val="•"/>
      <w:lvlJc w:val="left"/>
      <w:pPr>
        <w:tabs>
          <w:tab w:val="num" w:pos="2160"/>
        </w:tabs>
        <w:ind w:left="2160" w:hanging="360"/>
      </w:pPr>
      <w:rPr>
        <w:rFonts w:ascii="Arial" w:hAnsi="Arial" w:hint="default"/>
      </w:rPr>
    </w:lvl>
    <w:lvl w:ilvl="3" w:tplc="DB84D5E2" w:tentative="1">
      <w:start w:val="1"/>
      <w:numFmt w:val="bullet"/>
      <w:lvlText w:val="•"/>
      <w:lvlJc w:val="left"/>
      <w:pPr>
        <w:tabs>
          <w:tab w:val="num" w:pos="2880"/>
        </w:tabs>
        <w:ind w:left="2880" w:hanging="360"/>
      </w:pPr>
      <w:rPr>
        <w:rFonts w:ascii="Arial" w:hAnsi="Arial" w:hint="default"/>
      </w:rPr>
    </w:lvl>
    <w:lvl w:ilvl="4" w:tplc="EDDCAA6E" w:tentative="1">
      <w:start w:val="1"/>
      <w:numFmt w:val="bullet"/>
      <w:lvlText w:val="•"/>
      <w:lvlJc w:val="left"/>
      <w:pPr>
        <w:tabs>
          <w:tab w:val="num" w:pos="3600"/>
        </w:tabs>
        <w:ind w:left="3600" w:hanging="360"/>
      </w:pPr>
      <w:rPr>
        <w:rFonts w:ascii="Arial" w:hAnsi="Arial" w:hint="default"/>
      </w:rPr>
    </w:lvl>
    <w:lvl w:ilvl="5" w:tplc="C8D8BA7E" w:tentative="1">
      <w:start w:val="1"/>
      <w:numFmt w:val="bullet"/>
      <w:lvlText w:val="•"/>
      <w:lvlJc w:val="left"/>
      <w:pPr>
        <w:tabs>
          <w:tab w:val="num" w:pos="4320"/>
        </w:tabs>
        <w:ind w:left="4320" w:hanging="360"/>
      </w:pPr>
      <w:rPr>
        <w:rFonts w:ascii="Arial" w:hAnsi="Arial" w:hint="default"/>
      </w:rPr>
    </w:lvl>
    <w:lvl w:ilvl="6" w:tplc="0BFE66FC" w:tentative="1">
      <w:start w:val="1"/>
      <w:numFmt w:val="bullet"/>
      <w:lvlText w:val="•"/>
      <w:lvlJc w:val="left"/>
      <w:pPr>
        <w:tabs>
          <w:tab w:val="num" w:pos="5040"/>
        </w:tabs>
        <w:ind w:left="5040" w:hanging="360"/>
      </w:pPr>
      <w:rPr>
        <w:rFonts w:ascii="Arial" w:hAnsi="Arial" w:hint="default"/>
      </w:rPr>
    </w:lvl>
    <w:lvl w:ilvl="7" w:tplc="47722F20" w:tentative="1">
      <w:start w:val="1"/>
      <w:numFmt w:val="bullet"/>
      <w:lvlText w:val="•"/>
      <w:lvlJc w:val="left"/>
      <w:pPr>
        <w:tabs>
          <w:tab w:val="num" w:pos="5760"/>
        </w:tabs>
        <w:ind w:left="5760" w:hanging="360"/>
      </w:pPr>
      <w:rPr>
        <w:rFonts w:ascii="Arial" w:hAnsi="Arial" w:hint="default"/>
      </w:rPr>
    </w:lvl>
    <w:lvl w:ilvl="8" w:tplc="67B04CB4" w:tentative="1">
      <w:start w:val="1"/>
      <w:numFmt w:val="bullet"/>
      <w:lvlText w:val="•"/>
      <w:lvlJc w:val="left"/>
      <w:pPr>
        <w:tabs>
          <w:tab w:val="num" w:pos="6480"/>
        </w:tabs>
        <w:ind w:left="6480" w:hanging="360"/>
      </w:pPr>
      <w:rPr>
        <w:rFonts w:ascii="Arial" w:hAnsi="Arial" w:hint="default"/>
      </w:rPr>
    </w:lvl>
  </w:abstractNum>
  <w:abstractNum w:abstractNumId="5">
    <w:nsid w:val="44B233AC"/>
    <w:multiLevelType w:val="hybridMultilevel"/>
    <w:tmpl w:val="08BA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35317"/>
    <w:rsid w:val="000372D0"/>
    <w:rsid w:val="000E6C10"/>
    <w:rsid w:val="000F4471"/>
    <w:rsid w:val="000F692B"/>
    <w:rsid w:val="00105C1C"/>
    <w:rsid w:val="00114E33"/>
    <w:rsid w:val="00144BE8"/>
    <w:rsid w:val="00170B15"/>
    <w:rsid w:val="001753D2"/>
    <w:rsid w:val="001904A0"/>
    <w:rsid w:val="001B26E9"/>
    <w:rsid w:val="001C23E3"/>
    <w:rsid w:val="0020097E"/>
    <w:rsid w:val="0021336F"/>
    <w:rsid w:val="0021568D"/>
    <w:rsid w:val="0024579D"/>
    <w:rsid w:val="00254351"/>
    <w:rsid w:val="00272BA3"/>
    <w:rsid w:val="002C0A83"/>
    <w:rsid w:val="002D774D"/>
    <w:rsid w:val="00302659"/>
    <w:rsid w:val="00344CC0"/>
    <w:rsid w:val="003978F1"/>
    <w:rsid w:val="003A7EE7"/>
    <w:rsid w:val="003B6336"/>
    <w:rsid w:val="003D706E"/>
    <w:rsid w:val="00411681"/>
    <w:rsid w:val="00454533"/>
    <w:rsid w:val="00455129"/>
    <w:rsid w:val="004C3679"/>
    <w:rsid w:val="004C3D23"/>
    <w:rsid w:val="004D61D3"/>
    <w:rsid w:val="004F15FD"/>
    <w:rsid w:val="004F44C6"/>
    <w:rsid w:val="00526834"/>
    <w:rsid w:val="00536B99"/>
    <w:rsid w:val="005426FF"/>
    <w:rsid w:val="00545519"/>
    <w:rsid w:val="0057260F"/>
    <w:rsid w:val="005828E6"/>
    <w:rsid w:val="0059201A"/>
    <w:rsid w:val="005B5AB9"/>
    <w:rsid w:val="005C3151"/>
    <w:rsid w:val="005D7711"/>
    <w:rsid w:val="006331C7"/>
    <w:rsid w:val="00644FE3"/>
    <w:rsid w:val="006627B9"/>
    <w:rsid w:val="00692788"/>
    <w:rsid w:val="00696E91"/>
    <w:rsid w:val="006B43BD"/>
    <w:rsid w:val="006D3E2A"/>
    <w:rsid w:val="006D42FB"/>
    <w:rsid w:val="006E1E7D"/>
    <w:rsid w:val="00721364"/>
    <w:rsid w:val="00742231"/>
    <w:rsid w:val="00744EFA"/>
    <w:rsid w:val="007C10B9"/>
    <w:rsid w:val="007C617B"/>
    <w:rsid w:val="007D5A26"/>
    <w:rsid w:val="007E1700"/>
    <w:rsid w:val="007F2F46"/>
    <w:rsid w:val="007F3F2E"/>
    <w:rsid w:val="007F4AE3"/>
    <w:rsid w:val="00815DAB"/>
    <w:rsid w:val="00845BE6"/>
    <w:rsid w:val="00846435"/>
    <w:rsid w:val="00863D35"/>
    <w:rsid w:val="00876487"/>
    <w:rsid w:val="0087745F"/>
    <w:rsid w:val="008F3BAD"/>
    <w:rsid w:val="00924C3B"/>
    <w:rsid w:val="00936086"/>
    <w:rsid w:val="00961C97"/>
    <w:rsid w:val="009667E4"/>
    <w:rsid w:val="00981DCE"/>
    <w:rsid w:val="009D24AD"/>
    <w:rsid w:val="009D4F85"/>
    <w:rsid w:val="009F6B52"/>
    <w:rsid w:val="00A009EF"/>
    <w:rsid w:val="00A40356"/>
    <w:rsid w:val="00A66DED"/>
    <w:rsid w:val="00AA13CB"/>
    <w:rsid w:val="00AE3677"/>
    <w:rsid w:val="00B03C41"/>
    <w:rsid w:val="00B3102E"/>
    <w:rsid w:val="00B34BAD"/>
    <w:rsid w:val="00B35A9A"/>
    <w:rsid w:val="00B461D9"/>
    <w:rsid w:val="00B46AFF"/>
    <w:rsid w:val="00B84389"/>
    <w:rsid w:val="00B972D5"/>
    <w:rsid w:val="00BB21CA"/>
    <w:rsid w:val="00BB5B78"/>
    <w:rsid w:val="00BC7294"/>
    <w:rsid w:val="00C20FA1"/>
    <w:rsid w:val="00C502C8"/>
    <w:rsid w:val="00C72380"/>
    <w:rsid w:val="00CA4547"/>
    <w:rsid w:val="00CA55A3"/>
    <w:rsid w:val="00CB57D6"/>
    <w:rsid w:val="00CB7D9D"/>
    <w:rsid w:val="00D56E17"/>
    <w:rsid w:val="00D570D7"/>
    <w:rsid w:val="00D954FF"/>
    <w:rsid w:val="00DA026A"/>
    <w:rsid w:val="00DD3476"/>
    <w:rsid w:val="00DE1F29"/>
    <w:rsid w:val="00DE3B1A"/>
    <w:rsid w:val="00E1611B"/>
    <w:rsid w:val="00E45F34"/>
    <w:rsid w:val="00E536C2"/>
    <w:rsid w:val="00EA0B1D"/>
    <w:rsid w:val="00EA413F"/>
    <w:rsid w:val="00EC257D"/>
    <w:rsid w:val="00EC6E4F"/>
    <w:rsid w:val="00ED659E"/>
    <w:rsid w:val="00F015A4"/>
    <w:rsid w:val="00F37D40"/>
    <w:rsid w:val="00F417C0"/>
    <w:rsid w:val="00F83B6A"/>
    <w:rsid w:val="00FA01F4"/>
    <w:rsid w:val="00FA7CA0"/>
    <w:rsid w:val="00FB2E1A"/>
    <w:rsid w:val="00FC5894"/>
    <w:rsid w:val="00FD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 w:type="paragraph" w:styleId="ListParagraph">
    <w:name w:val="List Paragraph"/>
    <w:basedOn w:val="Normal"/>
    <w:uiPriority w:val="99"/>
    <w:qFormat/>
    <w:rsid w:val="00272BA3"/>
    <w:pPr>
      <w:ind w:left="720"/>
      <w:contextualSpacing/>
    </w:pPr>
    <w:rPr>
      <w:sz w:val="24"/>
      <w:szCs w:val="24"/>
      <w:lang w:eastAsia="en-AU"/>
    </w:rPr>
  </w:style>
  <w:style w:type="paragraph" w:styleId="BalloonText">
    <w:name w:val="Balloon Text"/>
    <w:basedOn w:val="Normal"/>
    <w:link w:val="BalloonTextChar"/>
    <w:rsid w:val="006E1E7D"/>
    <w:rPr>
      <w:rFonts w:ascii="Tahoma" w:hAnsi="Tahoma" w:cs="Tahoma"/>
      <w:sz w:val="16"/>
      <w:szCs w:val="16"/>
    </w:rPr>
  </w:style>
  <w:style w:type="character" w:customStyle="1" w:styleId="BalloonTextChar">
    <w:name w:val="Balloon Text Char"/>
    <w:basedOn w:val="DefaultParagraphFont"/>
    <w:link w:val="BalloonText"/>
    <w:rsid w:val="006E1E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 w:type="paragraph" w:styleId="ListParagraph">
    <w:name w:val="List Paragraph"/>
    <w:basedOn w:val="Normal"/>
    <w:uiPriority w:val="99"/>
    <w:qFormat/>
    <w:rsid w:val="00272BA3"/>
    <w:pPr>
      <w:ind w:left="720"/>
      <w:contextualSpacing/>
    </w:pPr>
    <w:rPr>
      <w:sz w:val="24"/>
      <w:szCs w:val="24"/>
      <w:lang w:eastAsia="en-AU"/>
    </w:rPr>
  </w:style>
  <w:style w:type="paragraph" w:styleId="BalloonText">
    <w:name w:val="Balloon Text"/>
    <w:basedOn w:val="Normal"/>
    <w:link w:val="BalloonTextChar"/>
    <w:rsid w:val="006E1E7D"/>
    <w:rPr>
      <w:rFonts w:ascii="Tahoma" w:hAnsi="Tahoma" w:cs="Tahoma"/>
      <w:sz w:val="16"/>
      <w:szCs w:val="16"/>
    </w:rPr>
  </w:style>
  <w:style w:type="character" w:customStyle="1" w:styleId="BalloonTextChar">
    <w:name w:val="Balloon Text Char"/>
    <w:basedOn w:val="DefaultParagraphFont"/>
    <w:link w:val="BalloonText"/>
    <w:rsid w:val="006E1E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 w:id="10343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oline.thomas@ingdirec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2</cp:revision>
  <cp:lastPrinted>2014-04-21T22:53:00Z</cp:lastPrinted>
  <dcterms:created xsi:type="dcterms:W3CDTF">2014-04-22T04:26:00Z</dcterms:created>
  <dcterms:modified xsi:type="dcterms:W3CDTF">2014-04-22T04:26:00Z</dcterms:modified>
</cp:coreProperties>
</file>