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970" w:rsidRPr="00EC5970" w:rsidRDefault="00387BFF" w:rsidP="00387BFF">
      <w:pPr>
        <w:spacing w:after="120"/>
        <w:rPr>
          <w:rFonts w:ascii="Arial" w:hAnsi="Arial" w:cs="Arial"/>
        </w:rPr>
      </w:pPr>
      <w:r>
        <w:rPr>
          <w:rFonts w:ascii="Avenir LT 35 Light" w:hAnsi="Avenir LT 35 Light" w:cs="Arial"/>
          <w:b/>
          <w:color w:val="002060"/>
          <w:sz w:val="22"/>
          <w:szCs w:val="22"/>
        </w:rPr>
        <w:t>Thursday, 1 August 2013</w:t>
      </w:r>
      <w:r w:rsidR="007E1700">
        <w:rPr>
          <w:noProof/>
          <w:lang w:eastAsia="en-AU"/>
        </w:rPr>
        <w:drawing>
          <wp:anchor distT="0" distB="0" distL="114300" distR="114300" simplePos="0" relativeHeight="251658752" behindDoc="1" locked="0" layoutInCell="1" allowOverlap="1" wp14:anchorId="2655B71A" wp14:editId="415E25AE">
            <wp:simplePos x="0" y="0"/>
            <wp:positionH relativeFrom="column">
              <wp:posOffset>4489450</wp:posOffset>
            </wp:positionH>
            <wp:positionV relativeFrom="paragraph">
              <wp:posOffset>-476250</wp:posOffset>
            </wp:positionV>
            <wp:extent cx="1896745" cy="543560"/>
            <wp:effectExtent l="0" t="0" r="8255" b="8890"/>
            <wp:wrapNone/>
            <wp:docPr id="5" name="Picture 5" descr="ING_DIRECT_SYL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G_DIRECT_SYLW_Logo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6745" cy="543560"/>
                    </a:xfrm>
                    <a:prstGeom prst="rect">
                      <a:avLst/>
                    </a:prstGeom>
                    <a:noFill/>
                  </pic:spPr>
                </pic:pic>
              </a:graphicData>
            </a:graphic>
            <wp14:sizeRelH relativeFrom="page">
              <wp14:pctWidth>0</wp14:pctWidth>
            </wp14:sizeRelH>
            <wp14:sizeRelV relativeFrom="page">
              <wp14:pctHeight>0</wp14:pctHeight>
            </wp14:sizeRelV>
          </wp:anchor>
        </w:drawing>
      </w:r>
      <w:r w:rsidR="007E1700">
        <w:rPr>
          <w:noProof/>
          <w:lang w:eastAsia="en-AU"/>
        </w:rPr>
        <w:drawing>
          <wp:anchor distT="0" distB="0" distL="114300" distR="114300" simplePos="0" relativeHeight="251657728" behindDoc="1" locked="0" layoutInCell="1" allowOverlap="1" wp14:anchorId="14AE4467" wp14:editId="7C82D2FE">
            <wp:simplePos x="0" y="0"/>
            <wp:positionH relativeFrom="column">
              <wp:posOffset>-2235835</wp:posOffset>
            </wp:positionH>
            <wp:positionV relativeFrom="paragraph">
              <wp:posOffset>-1349375</wp:posOffset>
            </wp:positionV>
            <wp:extent cx="10915015" cy="1333500"/>
            <wp:effectExtent l="0" t="0" r="635" b="0"/>
            <wp:wrapNone/>
            <wp:docPr id="4" name="Picture 4" descr="CoverPage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verPage_Letterhe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15015" cy="1333500"/>
                    </a:xfrm>
                    <a:prstGeom prst="rect">
                      <a:avLst/>
                    </a:prstGeom>
                    <a:noFill/>
                  </pic:spPr>
                </pic:pic>
              </a:graphicData>
            </a:graphic>
            <wp14:sizeRelH relativeFrom="page">
              <wp14:pctWidth>0</wp14:pctWidth>
            </wp14:sizeRelH>
            <wp14:sizeRelV relativeFrom="page">
              <wp14:pctHeight>0</wp14:pctHeight>
            </wp14:sizeRelV>
          </wp:anchor>
        </w:drawing>
      </w:r>
      <w:r w:rsidR="007E1700">
        <w:rPr>
          <w:noProof/>
          <w:lang w:eastAsia="en-AU"/>
        </w:rPr>
        <mc:AlternateContent>
          <mc:Choice Requires="wps">
            <w:drawing>
              <wp:anchor distT="0" distB="0" distL="114300" distR="114300" simplePos="0" relativeHeight="251656704" behindDoc="0" locked="0" layoutInCell="1" allowOverlap="1" wp14:anchorId="057B062D" wp14:editId="5BA89BC7">
                <wp:simplePos x="0" y="0"/>
                <wp:positionH relativeFrom="column">
                  <wp:posOffset>-414655</wp:posOffset>
                </wp:positionH>
                <wp:positionV relativeFrom="paragraph">
                  <wp:posOffset>-987425</wp:posOffset>
                </wp:positionV>
                <wp:extent cx="5381625" cy="84518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845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711" w:rsidRPr="00EA0B1D" w:rsidRDefault="007E1700">
                            <w:pPr>
                              <w:rPr>
                                <w:rFonts w:ascii="Le Havre Sketch Regular" w:hAnsi="Le Havre Sketch Regular"/>
                                <w:color w:val="FFFFFF"/>
                                <w:sz w:val="72"/>
                                <w:szCs w:val="72"/>
                              </w:rPr>
                            </w:pPr>
                            <w:r>
                              <w:rPr>
                                <w:rFonts w:ascii="Le Havre Sketch Regular" w:hAnsi="Le Havre Sketch Regular"/>
                                <w:color w:val="FFFFFF"/>
                                <w:sz w:val="72"/>
                                <w:szCs w:val="72"/>
                              </w:rPr>
                              <w:t>Media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2.65pt;margin-top:-77.75pt;width:423.75pt;height:66.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yWZ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" filled="f" stroked="f">
                <v:textbox>
                  <w:txbxContent>
                    <w:p w:rsidR="005D7711" w:rsidRPr="00EA0B1D" w:rsidRDefault="007E1700">
                      <w:pPr>
                        <w:rPr>
                          <w:rFonts w:ascii="Le Havre Sketch Regular" w:hAnsi="Le Havre Sketch Regular"/>
                          <w:color w:val="FFFFFF"/>
                          <w:sz w:val="72"/>
                          <w:szCs w:val="72"/>
                        </w:rPr>
                      </w:pPr>
                      <w:r>
                        <w:rPr>
                          <w:rFonts w:ascii="Le Havre Sketch Regular" w:hAnsi="Le Havre Sketch Regular"/>
                          <w:color w:val="FFFFFF"/>
                          <w:sz w:val="72"/>
                          <w:szCs w:val="72"/>
                        </w:rPr>
                        <w:t>Media Release</w:t>
                      </w:r>
                    </w:p>
                  </w:txbxContent>
                </v:textbox>
              </v:shape>
            </w:pict>
          </mc:Fallback>
        </mc:AlternateContent>
      </w:r>
    </w:p>
    <w:p w:rsidR="002D0133" w:rsidRPr="002D0133" w:rsidRDefault="002D0133" w:rsidP="002D0133">
      <w:pPr>
        <w:jc w:val="center"/>
        <w:rPr>
          <w:rFonts w:ascii="Avenir LT 55 Roman" w:hAnsi="Avenir LT 55 Roman" w:cs="Arial"/>
          <w:b/>
          <w:color w:val="FF6600"/>
          <w:sz w:val="36"/>
          <w:szCs w:val="36"/>
        </w:rPr>
      </w:pPr>
      <w:r w:rsidRPr="002D0133">
        <w:rPr>
          <w:rFonts w:ascii="Avenir LT 55 Roman" w:hAnsi="Avenir LT 55 Roman" w:cs="Arial"/>
          <w:b/>
          <w:color w:val="FF6600"/>
          <w:sz w:val="36"/>
          <w:szCs w:val="36"/>
        </w:rPr>
        <w:t>Households forced to find an extra $43 each week</w:t>
      </w:r>
    </w:p>
    <w:p w:rsidR="002D0133" w:rsidRPr="002D0133" w:rsidRDefault="002D0133" w:rsidP="002D0133">
      <w:pPr>
        <w:jc w:val="center"/>
        <w:rPr>
          <w:rFonts w:ascii="Avenir LT 35 Light" w:hAnsi="Avenir LT 35 Light" w:cs="Arial"/>
          <w:i/>
          <w:color w:val="002060"/>
          <w:sz w:val="22"/>
          <w:szCs w:val="22"/>
        </w:rPr>
      </w:pPr>
      <w:r w:rsidRPr="002D0133">
        <w:rPr>
          <w:rFonts w:ascii="Avenir LT 35 Light" w:hAnsi="Avenir LT 35 Light" w:cs="Arial"/>
          <w:i/>
          <w:color w:val="002060"/>
          <w:sz w:val="22"/>
          <w:szCs w:val="22"/>
        </w:rPr>
        <w:t xml:space="preserve">Eight out of ten Australians say living costs have risen in the last 12 months, </w:t>
      </w:r>
      <w:r w:rsidR="0026749B">
        <w:rPr>
          <w:rFonts w:ascii="Avenir LT 35 Light" w:hAnsi="Avenir LT 35 Light" w:cs="Arial"/>
          <w:i/>
          <w:color w:val="002060"/>
          <w:sz w:val="22"/>
          <w:szCs w:val="22"/>
        </w:rPr>
        <w:t>with half of those describing the rise as “significant”</w:t>
      </w:r>
    </w:p>
    <w:p w:rsidR="002D0133" w:rsidRPr="002D0133" w:rsidRDefault="002D0133" w:rsidP="002D0133">
      <w:pPr>
        <w:autoSpaceDE w:val="0"/>
        <w:autoSpaceDN w:val="0"/>
        <w:adjustRightInd w:val="0"/>
        <w:rPr>
          <w:rFonts w:ascii="Avenir LT 35 Light" w:hAnsi="Avenir LT 35 Light" w:cs="Arial"/>
          <w:b/>
          <w:color w:val="002060"/>
          <w:sz w:val="22"/>
          <w:szCs w:val="22"/>
        </w:rPr>
      </w:pPr>
    </w:p>
    <w:p w:rsidR="002D0133" w:rsidRPr="002D0133" w:rsidRDefault="002D0133" w:rsidP="002D0133">
      <w:pPr>
        <w:autoSpaceDE w:val="0"/>
        <w:autoSpaceDN w:val="0"/>
        <w:adjustRightInd w:val="0"/>
        <w:rPr>
          <w:rFonts w:ascii="Avenir LT 35 Light" w:hAnsi="Avenir LT 35 Light" w:cs="Arial"/>
          <w:color w:val="002060"/>
          <w:sz w:val="22"/>
          <w:szCs w:val="22"/>
        </w:rPr>
      </w:pPr>
      <w:r w:rsidRPr="002D0133">
        <w:rPr>
          <w:rFonts w:ascii="Avenir LT 35 Light" w:hAnsi="Avenir LT 35 Light" w:cs="Arial"/>
          <w:b/>
          <w:color w:val="002060"/>
          <w:sz w:val="22"/>
          <w:szCs w:val="22"/>
        </w:rPr>
        <w:t>The ING DIRECT Financial Wellbeing Index confirms Australian households are struggling to maintain their financial wellbeing with 83% saying living costs have risen over the past year.</w:t>
      </w:r>
    </w:p>
    <w:p w:rsidR="002D0133" w:rsidRDefault="002D0133" w:rsidP="002D0133">
      <w:pPr>
        <w:autoSpaceDE w:val="0"/>
        <w:autoSpaceDN w:val="0"/>
        <w:adjustRightInd w:val="0"/>
        <w:rPr>
          <w:rFonts w:ascii="Avenir LT 35 Light" w:hAnsi="Avenir LT 35 Light" w:cs="Arial"/>
          <w:color w:val="002060"/>
          <w:sz w:val="22"/>
          <w:szCs w:val="22"/>
        </w:rPr>
      </w:pPr>
    </w:p>
    <w:p w:rsidR="002D0133" w:rsidRPr="002D0133" w:rsidRDefault="002D0133" w:rsidP="002D0133">
      <w:pPr>
        <w:autoSpaceDE w:val="0"/>
        <w:autoSpaceDN w:val="0"/>
        <w:adjustRightInd w:val="0"/>
        <w:rPr>
          <w:rFonts w:ascii="Avenir LT 35 Light" w:hAnsi="Avenir LT 35 Light" w:cs="Arial"/>
          <w:color w:val="002060"/>
          <w:sz w:val="22"/>
          <w:szCs w:val="22"/>
        </w:rPr>
      </w:pPr>
      <w:r w:rsidRPr="002D0133">
        <w:rPr>
          <w:rFonts w:ascii="Avenir LT 35 Light" w:hAnsi="Avenir LT 35 Light" w:cs="Arial"/>
          <w:color w:val="002060"/>
          <w:sz w:val="22"/>
          <w:szCs w:val="22"/>
        </w:rPr>
        <w:t xml:space="preserve">Nine out of ten (91%) </w:t>
      </w:r>
      <w:r w:rsidR="0026749B">
        <w:rPr>
          <w:rFonts w:ascii="Avenir LT 35 Light" w:hAnsi="Avenir LT 35 Light" w:cs="Arial"/>
          <w:color w:val="002060"/>
          <w:sz w:val="22"/>
          <w:szCs w:val="22"/>
        </w:rPr>
        <w:t>blame the burden on utility bills,</w:t>
      </w:r>
      <w:r w:rsidRPr="002D0133">
        <w:rPr>
          <w:rFonts w:ascii="Avenir LT 35 Light" w:hAnsi="Avenir LT 35 Light" w:cs="Arial"/>
          <w:color w:val="002060"/>
          <w:sz w:val="22"/>
          <w:szCs w:val="22"/>
        </w:rPr>
        <w:t xml:space="preserve"> followed by groceries (77%) and fuel (74%). </w:t>
      </w:r>
    </w:p>
    <w:p w:rsidR="002D0133" w:rsidRPr="002D0133" w:rsidRDefault="002D0133" w:rsidP="002D0133">
      <w:pPr>
        <w:autoSpaceDE w:val="0"/>
        <w:autoSpaceDN w:val="0"/>
        <w:adjustRightInd w:val="0"/>
        <w:rPr>
          <w:rFonts w:ascii="Avenir LT 35 Light" w:hAnsi="Avenir LT 35 Light" w:cs="Arial"/>
          <w:color w:val="002060"/>
          <w:sz w:val="22"/>
          <w:szCs w:val="22"/>
        </w:rPr>
      </w:pPr>
    </w:p>
    <w:p w:rsidR="002D0133" w:rsidRDefault="002D0133" w:rsidP="002D0133">
      <w:pPr>
        <w:autoSpaceDE w:val="0"/>
        <w:autoSpaceDN w:val="0"/>
        <w:adjustRightInd w:val="0"/>
        <w:rPr>
          <w:rFonts w:ascii="Avenir LT 35 Light" w:hAnsi="Avenir LT 35 Light" w:cs="Arial"/>
          <w:color w:val="002060"/>
          <w:sz w:val="22"/>
          <w:szCs w:val="22"/>
        </w:rPr>
      </w:pPr>
      <w:r w:rsidRPr="002D0133">
        <w:rPr>
          <w:rFonts w:ascii="Avenir LT 35 Light" w:hAnsi="Avenir LT 35 Light" w:cs="Arial"/>
          <w:color w:val="002060"/>
          <w:sz w:val="22"/>
          <w:szCs w:val="22"/>
        </w:rPr>
        <w:t xml:space="preserve">These are the findings of the latest ING DIRECT Household Financial Wellbeing Index, which reveals the variety of measures households experiencing higher bills are taking to make ends meet. Six out of ten (60%) are shopping around for bargains, 53% are spending less and making do with what they have, and 49% are shopping more carefully at the supermarket. </w:t>
      </w:r>
    </w:p>
    <w:p w:rsidR="002D0133" w:rsidRDefault="002D0133" w:rsidP="002D0133">
      <w:pPr>
        <w:autoSpaceDE w:val="0"/>
        <w:autoSpaceDN w:val="0"/>
        <w:adjustRightInd w:val="0"/>
        <w:rPr>
          <w:rFonts w:ascii="Avenir LT 35 Light" w:hAnsi="Avenir LT 35 Light" w:cs="Arial"/>
          <w:color w:val="002060"/>
          <w:sz w:val="22"/>
          <w:szCs w:val="22"/>
        </w:rPr>
      </w:pPr>
    </w:p>
    <w:p w:rsidR="002D0133" w:rsidRPr="002D0133" w:rsidRDefault="002D0133" w:rsidP="002D0133">
      <w:pPr>
        <w:autoSpaceDE w:val="0"/>
        <w:autoSpaceDN w:val="0"/>
        <w:adjustRightInd w:val="0"/>
        <w:rPr>
          <w:rFonts w:ascii="Avenir LT 35 Light" w:hAnsi="Avenir LT 35 Light" w:cs="Arial"/>
          <w:color w:val="002060"/>
          <w:sz w:val="22"/>
          <w:szCs w:val="22"/>
        </w:rPr>
      </w:pPr>
      <w:r w:rsidRPr="002D0133">
        <w:rPr>
          <w:rFonts w:ascii="Avenir LT 35 Light" w:hAnsi="Avenir LT 35 Light" w:cs="Arial"/>
          <w:color w:val="002060"/>
          <w:sz w:val="22"/>
          <w:szCs w:val="22"/>
        </w:rPr>
        <w:t xml:space="preserve">However men are being less proactive, with one in five (20%) saying they will just accept the higher cost of living compared to 9% of women. </w:t>
      </w:r>
    </w:p>
    <w:p w:rsidR="002D0133" w:rsidRPr="002D0133" w:rsidRDefault="002D0133" w:rsidP="002D0133">
      <w:pPr>
        <w:autoSpaceDE w:val="0"/>
        <w:autoSpaceDN w:val="0"/>
        <w:adjustRightInd w:val="0"/>
        <w:rPr>
          <w:rFonts w:ascii="Avenir LT 35 Light" w:hAnsi="Avenir LT 35 Light" w:cs="Arial"/>
          <w:color w:val="002060"/>
          <w:sz w:val="22"/>
          <w:szCs w:val="22"/>
        </w:rPr>
      </w:pPr>
      <w:r w:rsidRPr="002D0133">
        <w:rPr>
          <w:rFonts w:ascii="Avenir LT 35 Light" w:hAnsi="Avenir LT 35 Light" w:cs="Arial"/>
          <w:color w:val="002060"/>
          <w:sz w:val="22"/>
          <w:szCs w:val="22"/>
        </w:rPr>
        <w:t xml:space="preserve"> </w:t>
      </w:r>
    </w:p>
    <w:p w:rsidR="002D0133" w:rsidRPr="002D0133" w:rsidRDefault="002D0133" w:rsidP="002D0133">
      <w:pPr>
        <w:pStyle w:val="NoSpacing"/>
        <w:outlineLvl w:val="0"/>
        <w:rPr>
          <w:rFonts w:ascii="Avenir LT 35 Light" w:hAnsi="Avenir LT 35 Light" w:cs="Arial"/>
          <w:b/>
          <w:bCs/>
          <w:color w:val="002060"/>
        </w:rPr>
      </w:pPr>
      <w:r w:rsidRPr="002D0133">
        <w:rPr>
          <w:rFonts w:ascii="Avenir LT 35 Light" w:hAnsi="Avenir LT 35 Light" w:cs="Arial"/>
          <w:b/>
          <w:color w:val="002060"/>
        </w:rPr>
        <w:t xml:space="preserve">Key findings </w:t>
      </w:r>
      <w:r w:rsidRPr="002D0133">
        <w:rPr>
          <w:rFonts w:ascii="Avenir LT 35 Light" w:hAnsi="Avenir LT 35 Light" w:cs="Arial"/>
          <w:b/>
          <w:bCs/>
          <w:color w:val="002060"/>
        </w:rPr>
        <w:t>for Q2 2013 (surveyed in July 2013):</w:t>
      </w:r>
    </w:p>
    <w:p w:rsidR="002D0133" w:rsidRPr="002D0133" w:rsidRDefault="002D0133" w:rsidP="002D0133">
      <w:pPr>
        <w:pStyle w:val="ListParagraph"/>
        <w:numPr>
          <w:ilvl w:val="0"/>
          <w:numId w:val="5"/>
        </w:numPr>
        <w:spacing w:after="200" w:line="276" w:lineRule="auto"/>
        <w:rPr>
          <w:rFonts w:ascii="Avenir LT 35 Light" w:hAnsi="Avenir LT 35 Light" w:cs="Arial"/>
          <w:color w:val="002060"/>
          <w:sz w:val="22"/>
          <w:szCs w:val="22"/>
        </w:rPr>
      </w:pPr>
      <w:r w:rsidRPr="002D0133">
        <w:rPr>
          <w:rFonts w:ascii="Avenir LT 35 Light" w:hAnsi="Avenir LT 35 Light" w:cs="Arial"/>
          <w:color w:val="002060"/>
          <w:sz w:val="22"/>
          <w:szCs w:val="22"/>
        </w:rPr>
        <w:t xml:space="preserve">Household financial wellbeing declined slightly in Q2 with the Index score falling to 107.8 in Q2, down from 108.2 in Q2. </w:t>
      </w:r>
    </w:p>
    <w:p w:rsidR="002D0133" w:rsidRPr="002D0133" w:rsidRDefault="002D0133" w:rsidP="002D0133">
      <w:pPr>
        <w:pStyle w:val="ListParagraph"/>
        <w:numPr>
          <w:ilvl w:val="0"/>
          <w:numId w:val="5"/>
        </w:numPr>
        <w:spacing w:after="200" w:line="276" w:lineRule="auto"/>
        <w:rPr>
          <w:rFonts w:ascii="Avenir LT 35 Light" w:hAnsi="Avenir LT 35 Light" w:cs="Arial"/>
          <w:color w:val="002060"/>
          <w:sz w:val="22"/>
          <w:szCs w:val="22"/>
        </w:rPr>
      </w:pPr>
      <w:r w:rsidRPr="002D0133">
        <w:rPr>
          <w:rFonts w:ascii="Avenir LT 35 Light" w:hAnsi="Avenir LT 35 Light" w:cs="Arial"/>
          <w:color w:val="002060"/>
          <w:sz w:val="22"/>
          <w:szCs w:val="22"/>
        </w:rPr>
        <w:t xml:space="preserve">83% of households nationally say living costs have increased in the past 12 months – rising to 86% of Gen X households (aged 35-49), those most likely to have families. </w:t>
      </w:r>
    </w:p>
    <w:p w:rsidR="002D0133" w:rsidRPr="002D0133" w:rsidRDefault="002D0133" w:rsidP="002D0133">
      <w:pPr>
        <w:pStyle w:val="ListParagraph"/>
        <w:numPr>
          <w:ilvl w:val="0"/>
          <w:numId w:val="5"/>
        </w:numPr>
        <w:spacing w:after="200" w:line="276" w:lineRule="auto"/>
        <w:rPr>
          <w:rFonts w:ascii="Avenir LT 35 Light" w:hAnsi="Avenir LT 35 Light" w:cs="Arial"/>
          <w:color w:val="002060"/>
          <w:sz w:val="22"/>
          <w:szCs w:val="22"/>
        </w:rPr>
      </w:pPr>
      <w:r w:rsidRPr="002D0133">
        <w:rPr>
          <w:rFonts w:ascii="Avenir LT 35 Light" w:hAnsi="Avenir LT 35 Light" w:cs="Arial"/>
          <w:color w:val="002060"/>
          <w:sz w:val="22"/>
          <w:szCs w:val="22"/>
        </w:rPr>
        <w:t>Higher living costs are consuming, on average, an extra $43 from weekly budgets.</w:t>
      </w:r>
    </w:p>
    <w:p w:rsidR="002D0133" w:rsidRPr="002D0133" w:rsidRDefault="002D0133" w:rsidP="002D0133">
      <w:pPr>
        <w:pStyle w:val="ListParagraph"/>
        <w:numPr>
          <w:ilvl w:val="0"/>
          <w:numId w:val="5"/>
        </w:numPr>
        <w:spacing w:after="200" w:line="276" w:lineRule="auto"/>
        <w:rPr>
          <w:rFonts w:ascii="Avenir LT 35 Light" w:hAnsi="Avenir LT 35 Light" w:cs="Arial"/>
          <w:color w:val="002060"/>
          <w:sz w:val="22"/>
          <w:szCs w:val="22"/>
        </w:rPr>
      </w:pPr>
      <w:r w:rsidRPr="002D0133">
        <w:rPr>
          <w:rFonts w:ascii="Avenir LT 35 Light" w:hAnsi="Avenir LT 35 Light" w:cs="Arial"/>
          <w:color w:val="002060"/>
          <w:sz w:val="22"/>
          <w:szCs w:val="22"/>
        </w:rPr>
        <w:t xml:space="preserve">Household necessities seen as being ‘unreasonably expensive’ include: </w:t>
      </w:r>
    </w:p>
    <w:p w:rsidR="002D0133" w:rsidRPr="002D0133" w:rsidRDefault="002D0133" w:rsidP="002D0133">
      <w:pPr>
        <w:pStyle w:val="ListParagraph"/>
        <w:numPr>
          <w:ilvl w:val="1"/>
          <w:numId w:val="5"/>
        </w:numPr>
        <w:spacing w:after="200" w:line="276" w:lineRule="auto"/>
        <w:rPr>
          <w:rFonts w:ascii="Avenir LT 35 Light" w:hAnsi="Avenir LT 35 Light" w:cs="Arial"/>
          <w:color w:val="002060"/>
          <w:sz w:val="22"/>
          <w:szCs w:val="22"/>
        </w:rPr>
      </w:pPr>
      <w:r w:rsidRPr="002D0133">
        <w:rPr>
          <w:rFonts w:ascii="Avenir LT 35 Light" w:hAnsi="Avenir LT 35 Light" w:cs="Arial"/>
          <w:color w:val="002060"/>
          <w:sz w:val="22"/>
          <w:szCs w:val="22"/>
        </w:rPr>
        <w:t>Utilities (91%)</w:t>
      </w:r>
    </w:p>
    <w:p w:rsidR="002D0133" w:rsidRPr="002D0133" w:rsidRDefault="002D0133" w:rsidP="002D0133">
      <w:pPr>
        <w:pStyle w:val="ListParagraph"/>
        <w:numPr>
          <w:ilvl w:val="1"/>
          <w:numId w:val="5"/>
        </w:numPr>
        <w:spacing w:after="200" w:line="276" w:lineRule="auto"/>
        <w:rPr>
          <w:rFonts w:ascii="Avenir LT 35 Light" w:hAnsi="Avenir LT 35 Light" w:cs="Arial"/>
          <w:color w:val="002060"/>
          <w:sz w:val="22"/>
          <w:szCs w:val="22"/>
        </w:rPr>
      </w:pPr>
      <w:r w:rsidRPr="002D0133">
        <w:rPr>
          <w:rFonts w:ascii="Avenir LT 35 Light" w:hAnsi="Avenir LT 35 Light" w:cs="Arial"/>
          <w:color w:val="002060"/>
          <w:sz w:val="22"/>
          <w:szCs w:val="22"/>
        </w:rPr>
        <w:t>Groceries (77%)</w:t>
      </w:r>
    </w:p>
    <w:p w:rsidR="002D0133" w:rsidRPr="002D0133" w:rsidRDefault="002D0133" w:rsidP="002D0133">
      <w:pPr>
        <w:pStyle w:val="ListParagraph"/>
        <w:numPr>
          <w:ilvl w:val="1"/>
          <w:numId w:val="5"/>
        </w:numPr>
        <w:spacing w:after="200" w:line="276" w:lineRule="auto"/>
        <w:rPr>
          <w:rFonts w:ascii="Avenir LT 35 Light" w:hAnsi="Avenir LT 35 Light" w:cs="Arial"/>
          <w:color w:val="002060"/>
          <w:sz w:val="22"/>
          <w:szCs w:val="22"/>
        </w:rPr>
      </w:pPr>
      <w:r w:rsidRPr="002D0133">
        <w:rPr>
          <w:rFonts w:ascii="Avenir LT 35 Light" w:hAnsi="Avenir LT 35 Light" w:cs="Arial"/>
          <w:color w:val="002060"/>
          <w:sz w:val="22"/>
          <w:szCs w:val="22"/>
        </w:rPr>
        <w:t>Petrol (74%)</w:t>
      </w:r>
    </w:p>
    <w:p w:rsidR="002D0133" w:rsidRPr="002D0133" w:rsidRDefault="002D0133" w:rsidP="002D0133">
      <w:pPr>
        <w:pStyle w:val="ListParagraph"/>
        <w:numPr>
          <w:ilvl w:val="1"/>
          <w:numId w:val="5"/>
        </w:numPr>
        <w:spacing w:after="200" w:line="276" w:lineRule="auto"/>
        <w:rPr>
          <w:rFonts w:ascii="Avenir LT 35 Light" w:hAnsi="Avenir LT 35 Light" w:cs="Arial"/>
          <w:color w:val="002060"/>
          <w:sz w:val="22"/>
          <w:szCs w:val="22"/>
        </w:rPr>
      </w:pPr>
      <w:r w:rsidRPr="002D0133">
        <w:rPr>
          <w:rFonts w:ascii="Avenir LT 35 Light" w:hAnsi="Avenir LT 35 Light" w:cs="Arial"/>
          <w:color w:val="002060"/>
          <w:sz w:val="22"/>
          <w:szCs w:val="22"/>
        </w:rPr>
        <w:t>Public transport (24%)</w:t>
      </w:r>
    </w:p>
    <w:p w:rsidR="002D0133" w:rsidRPr="002D0133" w:rsidRDefault="002D0133" w:rsidP="002D0133">
      <w:pPr>
        <w:pStyle w:val="ListParagraph"/>
        <w:numPr>
          <w:ilvl w:val="1"/>
          <w:numId w:val="5"/>
        </w:numPr>
        <w:spacing w:after="200" w:line="276" w:lineRule="auto"/>
        <w:rPr>
          <w:rFonts w:ascii="Avenir LT 35 Light" w:hAnsi="Avenir LT 35 Light" w:cs="Arial"/>
          <w:color w:val="002060"/>
          <w:sz w:val="22"/>
          <w:szCs w:val="22"/>
        </w:rPr>
      </w:pPr>
      <w:r w:rsidRPr="002D0133">
        <w:rPr>
          <w:rFonts w:ascii="Avenir LT 35 Light" w:hAnsi="Avenir LT 35 Light" w:cs="Arial"/>
          <w:color w:val="002060"/>
          <w:sz w:val="22"/>
          <w:szCs w:val="22"/>
        </w:rPr>
        <w:t>Clothing (21%)</w:t>
      </w:r>
    </w:p>
    <w:p w:rsidR="002D0133" w:rsidRPr="002D0133" w:rsidRDefault="002D0133" w:rsidP="002D0133">
      <w:pPr>
        <w:pStyle w:val="ListParagraph"/>
        <w:numPr>
          <w:ilvl w:val="1"/>
          <w:numId w:val="5"/>
        </w:numPr>
        <w:spacing w:after="200" w:line="276" w:lineRule="auto"/>
        <w:rPr>
          <w:rFonts w:ascii="Avenir LT 35 Light" w:hAnsi="Avenir LT 35 Light" w:cs="Arial"/>
          <w:color w:val="002060"/>
          <w:sz w:val="22"/>
          <w:szCs w:val="22"/>
        </w:rPr>
      </w:pPr>
      <w:r w:rsidRPr="002D0133">
        <w:rPr>
          <w:rFonts w:ascii="Avenir LT 35 Light" w:hAnsi="Avenir LT 35 Light" w:cs="Arial"/>
          <w:color w:val="002060"/>
          <w:sz w:val="22"/>
          <w:szCs w:val="22"/>
        </w:rPr>
        <w:t>School/day care costs (13% - 44% among households with children under 18)</w:t>
      </w:r>
    </w:p>
    <w:p w:rsidR="002D0133" w:rsidRPr="002D0133" w:rsidRDefault="002D0133" w:rsidP="002D0133">
      <w:pPr>
        <w:pStyle w:val="ListParagraph"/>
        <w:numPr>
          <w:ilvl w:val="0"/>
          <w:numId w:val="6"/>
        </w:numPr>
        <w:spacing w:after="200" w:line="276" w:lineRule="auto"/>
        <w:rPr>
          <w:rFonts w:ascii="Avenir LT 35 Light" w:hAnsi="Avenir LT 35 Light" w:cs="Arial"/>
          <w:color w:val="002060"/>
          <w:sz w:val="22"/>
          <w:szCs w:val="22"/>
        </w:rPr>
      </w:pPr>
      <w:r w:rsidRPr="002D0133">
        <w:rPr>
          <w:rFonts w:ascii="Avenir LT 35 Light" w:hAnsi="Avenir LT 35 Light" w:cs="Arial"/>
          <w:color w:val="002060"/>
          <w:sz w:val="22"/>
          <w:szCs w:val="22"/>
        </w:rPr>
        <w:t xml:space="preserve">Among the 3% of households that say living costs have fallen, 67% say they are actively </w:t>
      </w:r>
      <w:proofErr w:type="gramStart"/>
      <w:r w:rsidRPr="002D0133">
        <w:rPr>
          <w:rFonts w:ascii="Avenir LT 35 Light" w:hAnsi="Avenir LT 35 Light" w:cs="Arial"/>
          <w:color w:val="002060"/>
          <w:sz w:val="22"/>
          <w:szCs w:val="22"/>
        </w:rPr>
        <w:t>shopping/spending</w:t>
      </w:r>
      <w:proofErr w:type="gramEnd"/>
      <w:r w:rsidRPr="002D0133">
        <w:rPr>
          <w:rFonts w:ascii="Avenir LT 35 Light" w:hAnsi="Avenir LT 35 Light" w:cs="Arial"/>
          <w:color w:val="002060"/>
          <w:sz w:val="22"/>
          <w:szCs w:val="22"/>
        </w:rPr>
        <w:t xml:space="preserve"> less. </w:t>
      </w:r>
    </w:p>
    <w:p w:rsidR="002D0133" w:rsidRPr="002D0133" w:rsidRDefault="002D0133" w:rsidP="002D0133">
      <w:pPr>
        <w:rPr>
          <w:rFonts w:ascii="Avenir LT 35 Light" w:hAnsi="Avenir LT 35 Light" w:cs="Arial"/>
          <w:b/>
          <w:color w:val="002060"/>
          <w:sz w:val="22"/>
          <w:szCs w:val="22"/>
        </w:rPr>
      </w:pPr>
      <w:r w:rsidRPr="002D0133">
        <w:rPr>
          <w:rFonts w:ascii="Avenir LT 35 Light" w:hAnsi="Avenir LT 35 Light" w:cs="Arial"/>
          <w:b/>
          <w:color w:val="002060"/>
          <w:sz w:val="22"/>
          <w:szCs w:val="22"/>
        </w:rPr>
        <w:t>Bargain hunting, smart shopping - how we’re coping with higher living costs</w:t>
      </w:r>
    </w:p>
    <w:p w:rsidR="002D0133" w:rsidRDefault="002D0133" w:rsidP="002D0133">
      <w:pPr>
        <w:rPr>
          <w:rFonts w:ascii="Avenir LT 35 Light" w:hAnsi="Avenir LT 35 Light" w:cs="Arial"/>
          <w:color w:val="002060"/>
          <w:sz w:val="22"/>
          <w:szCs w:val="22"/>
        </w:rPr>
      </w:pPr>
      <w:r w:rsidRPr="002D0133">
        <w:rPr>
          <w:rFonts w:ascii="Avenir LT 35 Light" w:hAnsi="Avenir LT 35 Light" w:cs="Arial"/>
          <w:color w:val="002060"/>
          <w:sz w:val="22"/>
          <w:szCs w:val="22"/>
        </w:rPr>
        <w:t>Among the 83% of households who say living costs have risen in the past year, shopping around for bargains (60%) is the main strategy being used to make ends meet.  Over one in two (53%) households plan to shop/spend less; 49% will change their grocery habits, and 43% are economising on meals and bought lunches.</w:t>
      </w:r>
    </w:p>
    <w:p w:rsidR="002D0133" w:rsidRPr="002D0133" w:rsidRDefault="002D0133" w:rsidP="002D0133">
      <w:pPr>
        <w:rPr>
          <w:rFonts w:ascii="Avenir LT 35 Light" w:hAnsi="Avenir LT 35 Light" w:cs="Arial"/>
          <w:color w:val="002060"/>
          <w:sz w:val="22"/>
          <w:szCs w:val="22"/>
        </w:rPr>
      </w:pPr>
    </w:p>
    <w:p w:rsidR="002D0133" w:rsidRDefault="002D0133" w:rsidP="002D0133">
      <w:pPr>
        <w:rPr>
          <w:rFonts w:ascii="Avenir LT 35 Light" w:hAnsi="Avenir LT 35 Light" w:cs="Arial"/>
          <w:color w:val="002060"/>
          <w:sz w:val="22"/>
          <w:szCs w:val="22"/>
        </w:rPr>
      </w:pPr>
      <w:r w:rsidRPr="002D0133">
        <w:rPr>
          <w:rFonts w:ascii="Avenir LT 35 Light" w:hAnsi="Avenir LT 35 Light" w:cs="Arial"/>
          <w:color w:val="002060"/>
          <w:sz w:val="22"/>
          <w:szCs w:val="22"/>
        </w:rPr>
        <w:t>Men are less</w:t>
      </w:r>
      <w:r w:rsidR="0026749B">
        <w:rPr>
          <w:rFonts w:ascii="Avenir LT 35 Light" w:hAnsi="Avenir LT 35 Light" w:cs="Arial"/>
          <w:color w:val="002060"/>
          <w:sz w:val="22"/>
          <w:szCs w:val="22"/>
        </w:rPr>
        <w:t xml:space="preserve"> likely than women to adjust to</w:t>
      </w:r>
      <w:r w:rsidRPr="002D0133">
        <w:rPr>
          <w:rFonts w:ascii="Avenir LT 35 Light" w:hAnsi="Avenir LT 35 Light" w:cs="Arial"/>
          <w:color w:val="002060"/>
          <w:sz w:val="22"/>
          <w:szCs w:val="22"/>
        </w:rPr>
        <w:t xml:space="preserve"> rising bills with 20% </w:t>
      </w:r>
      <w:r w:rsidR="0026749B">
        <w:rPr>
          <w:rFonts w:ascii="Avenir LT 35 Light" w:hAnsi="Avenir LT 35 Light" w:cs="Arial"/>
          <w:color w:val="002060"/>
          <w:sz w:val="22"/>
          <w:szCs w:val="22"/>
        </w:rPr>
        <w:t xml:space="preserve">saying </w:t>
      </w:r>
      <w:r w:rsidRPr="002D0133">
        <w:rPr>
          <w:rFonts w:ascii="Avenir LT 35 Light" w:hAnsi="Avenir LT 35 Light" w:cs="Arial"/>
          <w:color w:val="002060"/>
          <w:sz w:val="22"/>
          <w:szCs w:val="22"/>
        </w:rPr>
        <w:t xml:space="preserve">they will just accept higher costs compared to 9% of women. </w:t>
      </w:r>
    </w:p>
    <w:p w:rsidR="002D0133" w:rsidRPr="002D0133" w:rsidRDefault="002D0133" w:rsidP="002D0133">
      <w:pPr>
        <w:rPr>
          <w:rFonts w:ascii="Avenir LT 35 Light" w:hAnsi="Avenir LT 35 Light" w:cs="Arial"/>
          <w:color w:val="002060"/>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2D0133" w:rsidRPr="002D0133" w:rsidTr="002D0133">
        <w:trPr>
          <w:jc w:val="center"/>
        </w:trPr>
        <w:tc>
          <w:tcPr>
            <w:tcW w:w="6629" w:type="dxa"/>
          </w:tcPr>
          <w:p w:rsidR="002D0133" w:rsidRPr="002D0133" w:rsidRDefault="002D0133" w:rsidP="00B0174E">
            <w:pPr>
              <w:rPr>
                <w:rFonts w:ascii="Avenir LT 35 Light" w:hAnsi="Avenir LT 35 Light" w:cs="Arial"/>
                <w:b/>
                <w:color w:val="002060"/>
                <w:sz w:val="22"/>
                <w:szCs w:val="22"/>
              </w:rPr>
            </w:pPr>
            <w:r w:rsidRPr="002D0133">
              <w:rPr>
                <w:rFonts w:ascii="Avenir LT 35 Light" w:hAnsi="Avenir LT 35 Light" w:cs="Arial"/>
                <w:b/>
                <w:color w:val="002060"/>
                <w:sz w:val="22"/>
                <w:szCs w:val="22"/>
              </w:rPr>
              <w:t>How we’re handling higher living costs*</w:t>
            </w:r>
          </w:p>
        </w:tc>
      </w:tr>
      <w:tr w:rsidR="002D0133" w:rsidRPr="002D0133" w:rsidTr="002D0133">
        <w:trPr>
          <w:jc w:val="center"/>
        </w:trPr>
        <w:tc>
          <w:tcPr>
            <w:tcW w:w="6629" w:type="dxa"/>
          </w:tcPr>
          <w:p w:rsidR="002D0133" w:rsidRPr="002D0133" w:rsidRDefault="002D0133" w:rsidP="00B0174E">
            <w:pPr>
              <w:rPr>
                <w:rFonts w:ascii="Avenir LT 35 Light" w:hAnsi="Avenir LT 35 Light" w:cs="Arial"/>
                <w:color w:val="002060"/>
                <w:sz w:val="22"/>
                <w:szCs w:val="22"/>
              </w:rPr>
            </w:pPr>
            <w:r w:rsidRPr="002D0133">
              <w:rPr>
                <w:rFonts w:ascii="Avenir LT 35 Light" w:hAnsi="Avenir LT 35 Light" w:cs="Arial"/>
                <w:color w:val="002060"/>
                <w:sz w:val="22"/>
                <w:szCs w:val="22"/>
              </w:rPr>
              <w:t>Shop around for bargains</w:t>
            </w:r>
            <w:r w:rsidRPr="002D0133">
              <w:rPr>
                <w:rFonts w:ascii="Avenir LT 35 Light" w:hAnsi="Avenir LT 35 Light" w:cs="Arial"/>
                <w:color w:val="002060"/>
                <w:sz w:val="22"/>
                <w:szCs w:val="22"/>
              </w:rPr>
              <w:tab/>
            </w:r>
            <w:r w:rsidRPr="002D0133">
              <w:rPr>
                <w:rFonts w:ascii="Avenir LT 35 Light" w:hAnsi="Avenir LT 35 Light" w:cs="Arial"/>
                <w:color w:val="002060"/>
                <w:sz w:val="22"/>
                <w:szCs w:val="22"/>
              </w:rPr>
              <w:tab/>
            </w:r>
            <w:r w:rsidRPr="002D0133">
              <w:rPr>
                <w:rFonts w:ascii="Avenir LT 35 Light" w:hAnsi="Avenir LT 35 Light" w:cs="Arial"/>
                <w:color w:val="002060"/>
                <w:sz w:val="22"/>
                <w:szCs w:val="22"/>
              </w:rPr>
              <w:tab/>
              <w:t xml:space="preserve">                     60%</w:t>
            </w:r>
          </w:p>
          <w:p w:rsidR="002D0133" w:rsidRPr="002D0133" w:rsidRDefault="002D0133" w:rsidP="00B0174E">
            <w:pPr>
              <w:rPr>
                <w:rFonts w:ascii="Avenir LT 35 Light" w:hAnsi="Avenir LT 35 Light" w:cs="Arial"/>
                <w:color w:val="002060"/>
                <w:sz w:val="22"/>
                <w:szCs w:val="22"/>
              </w:rPr>
            </w:pPr>
            <w:r w:rsidRPr="002D0133">
              <w:rPr>
                <w:rFonts w:ascii="Avenir LT 35 Light" w:hAnsi="Avenir LT 35 Light" w:cs="Arial"/>
                <w:color w:val="002060"/>
                <w:sz w:val="22"/>
                <w:szCs w:val="22"/>
              </w:rPr>
              <w:t>Spend less/make do with what we have</w:t>
            </w:r>
            <w:r w:rsidRPr="002D0133">
              <w:rPr>
                <w:rFonts w:ascii="Avenir LT 35 Light" w:hAnsi="Avenir LT 35 Light" w:cs="Arial"/>
                <w:color w:val="002060"/>
                <w:sz w:val="22"/>
                <w:szCs w:val="22"/>
              </w:rPr>
              <w:tab/>
            </w:r>
            <w:r w:rsidRPr="002D0133">
              <w:rPr>
                <w:rFonts w:ascii="Avenir LT 35 Light" w:hAnsi="Avenir LT 35 Light" w:cs="Arial"/>
                <w:color w:val="002060"/>
                <w:sz w:val="22"/>
                <w:szCs w:val="22"/>
              </w:rPr>
              <w:tab/>
            </w:r>
            <w:r>
              <w:rPr>
                <w:rFonts w:ascii="Avenir LT 35 Light" w:hAnsi="Avenir LT 35 Light" w:cs="Arial"/>
                <w:color w:val="002060"/>
                <w:sz w:val="22"/>
                <w:szCs w:val="22"/>
              </w:rPr>
              <w:t xml:space="preserve">        </w:t>
            </w:r>
            <w:r w:rsidRPr="002D0133">
              <w:rPr>
                <w:rFonts w:ascii="Avenir LT 35 Light" w:hAnsi="Avenir LT 35 Light" w:cs="Arial"/>
                <w:color w:val="002060"/>
                <w:sz w:val="22"/>
                <w:szCs w:val="22"/>
              </w:rPr>
              <w:t>53%</w:t>
            </w:r>
          </w:p>
          <w:p w:rsidR="002D0133" w:rsidRPr="002D0133" w:rsidRDefault="002D0133" w:rsidP="00B0174E">
            <w:pPr>
              <w:rPr>
                <w:rFonts w:ascii="Avenir LT 35 Light" w:hAnsi="Avenir LT 35 Light" w:cs="Arial"/>
                <w:color w:val="002060"/>
                <w:sz w:val="22"/>
                <w:szCs w:val="22"/>
              </w:rPr>
            </w:pPr>
            <w:r w:rsidRPr="002D0133">
              <w:rPr>
                <w:rFonts w:ascii="Avenir LT 35 Light" w:hAnsi="Avenir LT 35 Light" w:cs="Arial"/>
                <w:color w:val="002060"/>
                <w:sz w:val="22"/>
                <w:szCs w:val="22"/>
              </w:rPr>
              <w:t>Shop more carefully for groceries</w:t>
            </w:r>
            <w:r w:rsidRPr="002D0133">
              <w:rPr>
                <w:rFonts w:ascii="Avenir LT 35 Light" w:hAnsi="Avenir LT 35 Light" w:cs="Arial"/>
                <w:color w:val="002060"/>
                <w:sz w:val="22"/>
                <w:szCs w:val="22"/>
              </w:rPr>
              <w:tab/>
            </w:r>
            <w:r w:rsidRPr="002D0133">
              <w:rPr>
                <w:rFonts w:ascii="Avenir LT 35 Light" w:hAnsi="Avenir LT 35 Light" w:cs="Arial"/>
                <w:color w:val="002060"/>
                <w:sz w:val="22"/>
                <w:szCs w:val="22"/>
              </w:rPr>
              <w:tab/>
              <w:t xml:space="preserve">                     49%</w:t>
            </w:r>
          </w:p>
          <w:p w:rsidR="002D0133" w:rsidRPr="002D0133" w:rsidRDefault="002D0133" w:rsidP="00B0174E">
            <w:pPr>
              <w:rPr>
                <w:rFonts w:ascii="Avenir LT 35 Light" w:hAnsi="Avenir LT 35 Light" w:cs="Arial"/>
                <w:color w:val="002060"/>
                <w:sz w:val="22"/>
                <w:szCs w:val="22"/>
              </w:rPr>
            </w:pPr>
            <w:r w:rsidRPr="002D0133">
              <w:rPr>
                <w:rFonts w:ascii="Avenir LT 35 Light" w:hAnsi="Avenir LT 35 Light" w:cs="Arial"/>
                <w:color w:val="002060"/>
                <w:sz w:val="22"/>
                <w:szCs w:val="22"/>
              </w:rPr>
              <w:t>Economise on meals and bought lunches</w:t>
            </w:r>
            <w:r w:rsidRPr="002D0133">
              <w:rPr>
                <w:rFonts w:ascii="Avenir LT 35 Light" w:hAnsi="Avenir LT 35 Light" w:cs="Arial"/>
                <w:color w:val="002060"/>
                <w:sz w:val="22"/>
                <w:szCs w:val="22"/>
              </w:rPr>
              <w:tab/>
              <w:t xml:space="preserve">                     43%</w:t>
            </w:r>
          </w:p>
          <w:p w:rsidR="002D0133" w:rsidRPr="002D0133" w:rsidRDefault="002D0133" w:rsidP="00B0174E">
            <w:pPr>
              <w:rPr>
                <w:rFonts w:ascii="Avenir LT 35 Light" w:hAnsi="Avenir LT 35 Light" w:cs="Arial"/>
                <w:color w:val="002060"/>
                <w:sz w:val="22"/>
                <w:szCs w:val="22"/>
              </w:rPr>
            </w:pPr>
            <w:r w:rsidRPr="002D0133">
              <w:rPr>
                <w:rFonts w:ascii="Avenir LT 35 Light" w:hAnsi="Avenir LT 35 Light" w:cs="Arial"/>
                <w:color w:val="002060"/>
                <w:sz w:val="22"/>
                <w:szCs w:val="22"/>
              </w:rPr>
              <w:t>Save on other areas of the household budget</w:t>
            </w:r>
            <w:r w:rsidRPr="002D0133">
              <w:rPr>
                <w:rFonts w:ascii="Avenir LT 35 Light" w:hAnsi="Avenir LT 35 Light" w:cs="Arial"/>
                <w:color w:val="002060"/>
                <w:sz w:val="22"/>
                <w:szCs w:val="22"/>
              </w:rPr>
              <w:tab/>
            </w:r>
            <w:r>
              <w:rPr>
                <w:rFonts w:ascii="Avenir LT 35 Light" w:hAnsi="Avenir LT 35 Light" w:cs="Arial"/>
                <w:color w:val="002060"/>
                <w:sz w:val="22"/>
                <w:szCs w:val="22"/>
              </w:rPr>
              <w:t xml:space="preserve">        </w:t>
            </w:r>
            <w:r w:rsidRPr="002D0133">
              <w:rPr>
                <w:rFonts w:ascii="Avenir LT 35 Light" w:hAnsi="Avenir LT 35 Light" w:cs="Arial"/>
                <w:color w:val="002060"/>
                <w:sz w:val="22"/>
                <w:szCs w:val="22"/>
              </w:rPr>
              <w:t>38%</w:t>
            </w:r>
          </w:p>
          <w:p w:rsidR="002D0133" w:rsidRPr="002D0133" w:rsidRDefault="002D0133" w:rsidP="00B0174E">
            <w:pPr>
              <w:rPr>
                <w:rFonts w:ascii="Avenir LT 35 Light" w:hAnsi="Avenir LT 35 Light" w:cs="Arial"/>
                <w:color w:val="002060"/>
                <w:sz w:val="22"/>
                <w:szCs w:val="22"/>
              </w:rPr>
            </w:pPr>
            <w:r w:rsidRPr="002D0133">
              <w:rPr>
                <w:rFonts w:ascii="Avenir LT 35 Light" w:hAnsi="Avenir LT 35 Light" w:cs="Arial"/>
                <w:color w:val="002060"/>
                <w:sz w:val="22"/>
                <w:szCs w:val="22"/>
              </w:rPr>
              <w:lastRenderedPageBreak/>
              <w:t>Considering switching utility providers</w:t>
            </w:r>
            <w:r w:rsidRPr="002D0133">
              <w:rPr>
                <w:rFonts w:ascii="Avenir LT 35 Light" w:hAnsi="Avenir LT 35 Light" w:cs="Arial"/>
                <w:color w:val="002060"/>
                <w:sz w:val="22"/>
                <w:szCs w:val="22"/>
              </w:rPr>
              <w:tab/>
            </w:r>
            <w:r w:rsidRPr="002D0133">
              <w:rPr>
                <w:rFonts w:ascii="Avenir LT 35 Light" w:hAnsi="Avenir LT 35 Light" w:cs="Arial"/>
                <w:color w:val="002060"/>
                <w:sz w:val="22"/>
                <w:szCs w:val="22"/>
              </w:rPr>
              <w:tab/>
            </w:r>
            <w:r>
              <w:rPr>
                <w:rFonts w:ascii="Avenir LT 35 Light" w:hAnsi="Avenir LT 35 Light" w:cs="Arial"/>
                <w:color w:val="002060"/>
                <w:sz w:val="22"/>
                <w:szCs w:val="22"/>
              </w:rPr>
              <w:t xml:space="preserve">        </w:t>
            </w:r>
            <w:r w:rsidRPr="002D0133">
              <w:rPr>
                <w:rFonts w:ascii="Avenir LT 35 Light" w:hAnsi="Avenir LT 35 Light" w:cs="Arial"/>
                <w:color w:val="002060"/>
                <w:sz w:val="22"/>
                <w:szCs w:val="22"/>
              </w:rPr>
              <w:t>18%</w:t>
            </w:r>
          </w:p>
          <w:p w:rsidR="002D0133" w:rsidRPr="002D0133" w:rsidRDefault="002D0133" w:rsidP="00B0174E">
            <w:pPr>
              <w:rPr>
                <w:rFonts w:ascii="Avenir LT 35 Light" w:hAnsi="Avenir LT 35 Light" w:cs="Arial"/>
                <w:color w:val="002060"/>
                <w:sz w:val="22"/>
                <w:szCs w:val="22"/>
              </w:rPr>
            </w:pPr>
            <w:r w:rsidRPr="002D0133">
              <w:rPr>
                <w:rFonts w:ascii="Avenir LT 35 Light" w:hAnsi="Avenir LT 35 Light" w:cs="Arial"/>
                <w:color w:val="002060"/>
                <w:sz w:val="22"/>
                <w:szCs w:val="22"/>
              </w:rPr>
              <w:t>Change transport habits</w:t>
            </w:r>
            <w:r w:rsidRPr="002D0133">
              <w:rPr>
                <w:rFonts w:ascii="Avenir LT 35 Light" w:hAnsi="Avenir LT 35 Light" w:cs="Arial"/>
                <w:color w:val="002060"/>
                <w:sz w:val="22"/>
                <w:szCs w:val="22"/>
              </w:rPr>
              <w:tab/>
            </w:r>
            <w:r w:rsidRPr="002D0133">
              <w:rPr>
                <w:rFonts w:ascii="Avenir LT 35 Light" w:hAnsi="Avenir LT 35 Light" w:cs="Arial"/>
                <w:color w:val="002060"/>
                <w:sz w:val="22"/>
                <w:szCs w:val="22"/>
              </w:rPr>
              <w:tab/>
            </w:r>
            <w:r w:rsidRPr="002D0133">
              <w:rPr>
                <w:rFonts w:ascii="Avenir LT 35 Light" w:hAnsi="Avenir LT 35 Light" w:cs="Arial"/>
                <w:color w:val="002060"/>
                <w:sz w:val="22"/>
                <w:szCs w:val="22"/>
              </w:rPr>
              <w:tab/>
            </w:r>
            <w:r w:rsidRPr="002D0133">
              <w:rPr>
                <w:rFonts w:ascii="Avenir LT 35 Light" w:hAnsi="Avenir LT 35 Light" w:cs="Arial"/>
                <w:color w:val="002060"/>
                <w:sz w:val="22"/>
                <w:szCs w:val="22"/>
              </w:rPr>
              <w:tab/>
            </w:r>
            <w:r>
              <w:rPr>
                <w:rFonts w:ascii="Avenir LT 35 Light" w:hAnsi="Avenir LT 35 Light" w:cs="Arial"/>
                <w:color w:val="002060"/>
                <w:sz w:val="22"/>
                <w:szCs w:val="22"/>
              </w:rPr>
              <w:t xml:space="preserve">        </w:t>
            </w:r>
            <w:r w:rsidRPr="002D0133">
              <w:rPr>
                <w:rFonts w:ascii="Avenir LT 35 Light" w:hAnsi="Avenir LT 35 Light" w:cs="Arial"/>
                <w:color w:val="002060"/>
                <w:sz w:val="22"/>
                <w:szCs w:val="22"/>
              </w:rPr>
              <w:t>17%</w:t>
            </w:r>
          </w:p>
          <w:p w:rsidR="002D0133" w:rsidRPr="002D0133" w:rsidRDefault="002D0133" w:rsidP="00B0174E">
            <w:pPr>
              <w:rPr>
                <w:rFonts w:ascii="Avenir LT 35 Light" w:hAnsi="Avenir LT 35 Light" w:cs="Arial"/>
                <w:color w:val="002060"/>
                <w:sz w:val="22"/>
                <w:szCs w:val="22"/>
              </w:rPr>
            </w:pPr>
            <w:r w:rsidRPr="002D0133">
              <w:rPr>
                <w:rFonts w:ascii="Avenir LT 35 Light" w:hAnsi="Avenir LT 35 Light" w:cs="Arial"/>
                <w:color w:val="002060"/>
                <w:sz w:val="22"/>
                <w:szCs w:val="22"/>
              </w:rPr>
              <w:t>Change job or increase work hours</w:t>
            </w:r>
            <w:r w:rsidRPr="002D0133">
              <w:rPr>
                <w:rFonts w:ascii="Avenir LT 35 Light" w:hAnsi="Avenir LT 35 Light" w:cs="Arial"/>
                <w:color w:val="002060"/>
                <w:sz w:val="22"/>
                <w:szCs w:val="22"/>
              </w:rPr>
              <w:tab/>
            </w:r>
            <w:r w:rsidRPr="002D0133">
              <w:rPr>
                <w:rFonts w:ascii="Avenir LT 35 Light" w:hAnsi="Avenir LT 35 Light" w:cs="Arial"/>
                <w:color w:val="002060"/>
                <w:sz w:val="22"/>
                <w:szCs w:val="22"/>
              </w:rPr>
              <w:tab/>
              <w:t xml:space="preserve">                     15%</w:t>
            </w:r>
          </w:p>
          <w:p w:rsidR="002D0133" w:rsidRPr="002D0133" w:rsidRDefault="002D0133" w:rsidP="00B0174E">
            <w:pPr>
              <w:rPr>
                <w:rFonts w:ascii="Avenir LT 35 Light" w:hAnsi="Avenir LT 35 Light" w:cs="Arial"/>
                <w:color w:val="002060"/>
                <w:sz w:val="22"/>
                <w:szCs w:val="22"/>
              </w:rPr>
            </w:pPr>
            <w:r w:rsidRPr="002D0133">
              <w:rPr>
                <w:rFonts w:ascii="Avenir LT 35 Light" w:hAnsi="Avenir LT 35 Light" w:cs="Arial"/>
                <w:color w:val="002060"/>
                <w:sz w:val="22"/>
                <w:szCs w:val="22"/>
              </w:rPr>
              <w:t>Just accept higher costs</w:t>
            </w:r>
            <w:r w:rsidRPr="002D0133">
              <w:rPr>
                <w:rFonts w:ascii="Avenir LT 35 Light" w:hAnsi="Avenir LT 35 Light" w:cs="Arial"/>
                <w:color w:val="002060"/>
                <w:sz w:val="22"/>
                <w:szCs w:val="22"/>
              </w:rPr>
              <w:tab/>
            </w:r>
            <w:r w:rsidRPr="002D0133">
              <w:rPr>
                <w:rFonts w:ascii="Avenir LT 35 Light" w:hAnsi="Avenir LT 35 Light" w:cs="Arial"/>
                <w:color w:val="002060"/>
                <w:sz w:val="22"/>
                <w:szCs w:val="22"/>
              </w:rPr>
              <w:tab/>
            </w:r>
            <w:r w:rsidRPr="002D0133">
              <w:rPr>
                <w:rFonts w:ascii="Avenir LT 35 Light" w:hAnsi="Avenir LT 35 Light" w:cs="Arial"/>
                <w:color w:val="002060"/>
                <w:sz w:val="22"/>
                <w:szCs w:val="22"/>
              </w:rPr>
              <w:tab/>
            </w:r>
            <w:r w:rsidRPr="002D0133">
              <w:rPr>
                <w:rFonts w:ascii="Avenir LT 35 Light" w:hAnsi="Avenir LT 35 Light" w:cs="Arial"/>
                <w:color w:val="002060"/>
                <w:sz w:val="22"/>
                <w:szCs w:val="22"/>
              </w:rPr>
              <w:tab/>
            </w:r>
            <w:r>
              <w:rPr>
                <w:rFonts w:ascii="Avenir LT 35 Light" w:hAnsi="Avenir LT 35 Light" w:cs="Arial"/>
                <w:color w:val="002060"/>
                <w:sz w:val="22"/>
                <w:szCs w:val="22"/>
              </w:rPr>
              <w:t xml:space="preserve">         </w:t>
            </w:r>
            <w:r w:rsidRPr="002D0133">
              <w:rPr>
                <w:rFonts w:ascii="Avenir LT 35 Light" w:hAnsi="Avenir LT 35 Light" w:cs="Arial"/>
                <w:color w:val="002060"/>
                <w:sz w:val="22"/>
                <w:szCs w:val="22"/>
              </w:rPr>
              <w:t>14%</w:t>
            </w:r>
          </w:p>
          <w:p w:rsidR="002D0133" w:rsidRDefault="002D0133" w:rsidP="00B0174E">
            <w:pPr>
              <w:rPr>
                <w:rFonts w:ascii="Avenir LT 35 Light" w:hAnsi="Avenir LT 35 Light" w:cs="Arial"/>
                <w:b/>
                <w:i/>
                <w:color w:val="002060"/>
                <w:sz w:val="22"/>
                <w:szCs w:val="22"/>
              </w:rPr>
            </w:pPr>
          </w:p>
          <w:p w:rsidR="002D0133" w:rsidRPr="002D0133" w:rsidRDefault="002D0133" w:rsidP="00B0174E">
            <w:pPr>
              <w:rPr>
                <w:rFonts w:ascii="Avenir LT 35 Light" w:hAnsi="Avenir LT 35 Light" w:cs="Arial"/>
                <w:b/>
                <w:i/>
                <w:color w:val="002060"/>
              </w:rPr>
            </w:pPr>
            <w:r w:rsidRPr="002D0133">
              <w:rPr>
                <w:rFonts w:ascii="Avenir LT 35 Light" w:hAnsi="Avenir LT 35 Light" w:cs="Arial"/>
                <w:b/>
                <w:i/>
                <w:color w:val="002060"/>
              </w:rPr>
              <w:t>Source: ING DIRECT Household Financial Wellbeing Index Q2 2013.</w:t>
            </w:r>
          </w:p>
          <w:p w:rsidR="002D0133" w:rsidRPr="002D0133" w:rsidRDefault="002D0133" w:rsidP="00B0174E">
            <w:pPr>
              <w:rPr>
                <w:rFonts w:ascii="Avenir LT 35 Light" w:hAnsi="Avenir LT 35 Light" w:cs="Arial"/>
                <w:color w:val="002060"/>
                <w:sz w:val="22"/>
                <w:szCs w:val="22"/>
              </w:rPr>
            </w:pPr>
            <w:r w:rsidRPr="002D0133">
              <w:rPr>
                <w:rFonts w:ascii="Avenir LT 35 Light" w:hAnsi="Avenir LT 35 Light" w:cs="Arial"/>
                <w:i/>
                <w:color w:val="002060"/>
              </w:rPr>
              <w:t>*Among the 83% of households who say living costs have risen in the past 12 months</w:t>
            </w:r>
            <w:r w:rsidRPr="002D0133">
              <w:rPr>
                <w:rFonts w:ascii="Avenir LT 35 Light" w:hAnsi="Avenir LT 35 Light" w:cs="Arial"/>
                <w:b/>
                <w:i/>
                <w:color w:val="002060"/>
              </w:rPr>
              <w:t>.</w:t>
            </w:r>
          </w:p>
        </w:tc>
      </w:tr>
    </w:tbl>
    <w:p w:rsidR="002D0133" w:rsidRDefault="002D0133" w:rsidP="002D0133">
      <w:pPr>
        <w:rPr>
          <w:rFonts w:ascii="Avenir LT 35 Light" w:hAnsi="Avenir LT 35 Light" w:cs="Arial"/>
          <w:color w:val="002060"/>
          <w:sz w:val="22"/>
          <w:szCs w:val="22"/>
        </w:rPr>
      </w:pPr>
    </w:p>
    <w:p w:rsidR="002D0133" w:rsidRPr="002D0133" w:rsidRDefault="002D0133" w:rsidP="002D0133">
      <w:pPr>
        <w:autoSpaceDE w:val="0"/>
        <w:autoSpaceDN w:val="0"/>
        <w:adjustRightInd w:val="0"/>
        <w:rPr>
          <w:rFonts w:ascii="Avenir LT 35 Light" w:hAnsi="Avenir LT 35 Light" w:cs="Arial"/>
          <w:b/>
          <w:color w:val="002060"/>
          <w:sz w:val="22"/>
          <w:szCs w:val="22"/>
          <w:lang w:eastAsia="en-AU"/>
        </w:rPr>
      </w:pPr>
      <w:r w:rsidRPr="002D0133">
        <w:rPr>
          <w:rFonts w:ascii="Avenir LT 35 Light" w:hAnsi="Avenir LT 35 Light" w:cs="Arial"/>
          <w:b/>
          <w:color w:val="002060"/>
          <w:sz w:val="22"/>
          <w:szCs w:val="22"/>
          <w:lang w:eastAsia="en-AU"/>
        </w:rPr>
        <w:t>Household confidence declines</w:t>
      </w:r>
    </w:p>
    <w:p w:rsidR="002D0133" w:rsidRPr="002D0133" w:rsidRDefault="002D0133" w:rsidP="002D0133">
      <w:pPr>
        <w:autoSpaceDE w:val="0"/>
        <w:autoSpaceDN w:val="0"/>
        <w:adjustRightInd w:val="0"/>
        <w:rPr>
          <w:rFonts w:ascii="Avenir LT 35 Light" w:hAnsi="Avenir LT 35 Light" w:cs="Arial"/>
          <w:i/>
          <w:color w:val="002060"/>
          <w:sz w:val="22"/>
          <w:szCs w:val="22"/>
        </w:rPr>
      </w:pPr>
      <w:r w:rsidRPr="002D0133">
        <w:rPr>
          <w:rFonts w:ascii="Avenir LT 35 Light" w:hAnsi="Avenir LT 35 Light" w:cs="Arial"/>
          <w:bCs/>
          <w:i/>
          <w:color w:val="002060"/>
          <w:sz w:val="22"/>
          <w:szCs w:val="22"/>
        </w:rPr>
        <w:t xml:space="preserve">The quarterly Financial Wellbeing Index </w:t>
      </w:r>
      <w:r w:rsidRPr="002D0133">
        <w:rPr>
          <w:rFonts w:ascii="Avenir LT 35 Light" w:hAnsi="Avenir LT 35 Light" w:cs="Arial"/>
          <w:i/>
          <w:color w:val="002060"/>
          <w:sz w:val="22"/>
          <w:szCs w:val="22"/>
        </w:rPr>
        <w:t xml:space="preserve">rates household comfort levels across six key aspects of personal financial wellbeing including credit card and mortgage debt, savings, investments, household income and ability to pay bills. </w:t>
      </w:r>
    </w:p>
    <w:p w:rsidR="002D0133" w:rsidRPr="002D0133" w:rsidRDefault="002D0133" w:rsidP="002D0133">
      <w:pPr>
        <w:pStyle w:val="ListParagraph"/>
        <w:autoSpaceDE w:val="0"/>
        <w:autoSpaceDN w:val="0"/>
        <w:adjustRightInd w:val="0"/>
        <w:rPr>
          <w:rFonts w:ascii="Avenir LT 35 Light" w:hAnsi="Avenir LT 35 Light" w:cs="Arial"/>
          <w:b/>
          <w:color w:val="002060"/>
          <w:sz w:val="22"/>
          <w:szCs w:val="22"/>
        </w:rPr>
      </w:pPr>
    </w:p>
    <w:p w:rsidR="002D0133" w:rsidRPr="002D0133" w:rsidRDefault="002D0133" w:rsidP="002D0133">
      <w:pPr>
        <w:autoSpaceDE w:val="0"/>
        <w:autoSpaceDN w:val="0"/>
        <w:adjustRightInd w:val="0"/>
        <w:rPr>
          <w:rFonts w:ascii="Avenir LT 35 Light" w:hAnsi="Avenir LT 35 Light" w:cs="Arial"/>
          <w:b/>
          <w:color w:val="002060"/>
          <w:sz w:val="22"/>
          <w:szCs w:val="22"/>
        </w:rPr>
      </w:pPr>
      <w:r w:rsidRPr="002D0133">
        <w:rPr>
          <w:rFonts w:ascii="Avenir LT 35 Light" w:hAnsi="Avenir LT 35 Light" w:cs="Arial"/>
          <w:b/>
          <w:color w:val="002060"/>
          <w:sz w:val="22"/>
          <w:szCs w:val="22"/>
        </w:rPr>
        <w:t>The ING DIRECT Financial Wellbeing Index fell to 107.8 in Q2 2013 down from 108.2 in Q1 2013.</w:t>
      </w:r>
    </w:p>
    <w:p w:rsidR="002D0133" w:rsidRPr="002D0133" w:rsidRDefault="002D0133" w:rsidP="002D0133">
      <w:pPr>
        <w:autoSpaceDE w:val="0"/>
        <w:autoSpaceDN w:val="0"/>
        <w:adjustRightInd w:val="0"/>
        <w:rPr>
          <w:rFonts w:ascii="Avenir LT 35 Light" w:hAnsi="Avenir LT 35 Light" w:cs="Arial"/>
          <w:b/>
          <w:color w:val="002060"/>
          <w:sz w:val="22"/>
          <w:szCs w:val="22"/>
        </w:rPr>
      </w:pPr>
      <w:r w:rsidRPr="002D0133">
        <w:rPr>
          <w:rFonts w:ascii="Avenir LT 35 Light" w:hAnsi="Avenir LT 35 Light" w:cs="Arial"/>
          <w:b/>
          <w:color w:val="002060"/>
          <w:sz w:val="22"/>
          <w:szCs w:val="22"/>
        </w:rPr>
        <w:t xml:space="preserve"> </w:t>
      </w:r>
    </w:p>
    <w:p w:rsidR="002D0133" w:rsidRPr="002D0133" w:rsidRDefault="002D0133" w:rsidP="002D0133">
      <w:pPr>
        <w:autoSpaceDE w:val="0"/>
        <w:autoSpaceDN w:val="0"/>
        <w:adjustRightInd w:val="0"/>
        <w:rPr>
          <w:rFonts w:ascii="Avenir LT 35 Light" w:hAnsi="Avenir LT 35 Light" w:cs="Arial"/>
          <w:bCs/>
          <w:color w:val="002060"/>
          <w:sz w:val="22"/>
          <w:szCs w:val="22"/>
        </w:rPr>
      </w:pPr>
      <w:r w:rsidRPr="002D0133">
        <w:rPr>
          <w:rFonts w:ascii="Avenir LT 35 Light" w:hAnsi="Avenir LT 35 Light" w:cs="Arial"/>
          <w:bCs/>
          <w:color w:val="002060"/>
          <w:sz w:val="22"/>
          <w:szCs w:val="22"/>
        </w:rPr>
        <w:t xml:space="preserve">Household comfort levels with long term debt (mortgages) have risen from a score of 5.67 (out of a possible 7) in Q1 to 5.73 in Q2. Comfort with short term debt (credit cards) also improved, up from 5.2 in Q1 to 5.21 in Q2. Households are more comfortable about debt than any other aspect of financial wellbeing.  Confidence with ability to pay regular bills fell from 4.0 in Q1 to 3.93 in Q2. </w:t>
      </w:r>
    </w:p>
    <w:p w:rsidR="002D0133" w:rsidRPr="002D0133" w:rsidRDefault="002D0133" w:rsidP="002D0133">
      <w:pPr>
        <w:rPr>
          <w:rFonts w:ascii="Avenir LT 35 Light" w:hAnsi="Avenir LT 35 Light" w:cs="Arial"/>
          <w:color w:val="002060"/>
          <w:sz w:val="22"/>
          <w:szCs w:val="22"/>
        </w:rPr>
      </w:pPr>
    </w:p>
    <w:p w:rsidR="002D0133" w:rsidRPr="002D0133" w:rsidRDefault="002D0133" w:rsidP="002D0133">
      <w:pPr>
        <w:pStyle w:val="NoSpacing"/>
        <w:rPr>
          <w:rFonts w:ascii="Avenir LT 35 Light" w:hAnsi="Avenir LT 35 Light" w:cs="Arial"/>
          <w:color w:val="002060"/>
        </w:rPr>
      </w:pPr>
      <w:proofErr w:type="spellStart"/>
      <w:r w:rsidRPr="002D0133">
        <w:rPr>
          <w:rFonts w:ascii="Avenir LT 35 Light" w:hAnsi="Avenir LT 35 Light" w:cs="Arial"/>
          <w:color w:val="002060"/>
        </w:rPr>
        <w:t>Mr</w:t>
      </w:r>
      <w:proofErr w:type="spellEnd"/>
      <w:r w:rsidRPr="002D0133">
        <w:rPr>
          <w:rFonts w:ascii="Avenir LT 35 Light" w:hAnsi="Avenir LT 35 Light" w:cs="Arial"/>
          <w:color w:val="002060"/>
        </w:rPr>
        <w:t xml:space="preserve"> Vaughn Richtor, CEO of ING DIRECT, says, “Many Australian families are feeling the pinch of rising costs especially among</w:t>
      </w:r>
      <w:r w:rsidR="0026749B">
        <w:rPr>
          <w:rFonts w:ascii="Avenir LT 35 Light" w:hAnsi="Avenir LT 35 Light" w:cs="Arial"/>
          <w:color w:val="002060"/>
        </w:rPr>
        <w:t xml:space="preserve"> essential items like fuel and utilities</w:t>
      </w:r>
      <w:r w:rsidRPr="002D0133">
        <w:rPr>
          <w:rFonts w:ascii="Avenir LT 35 Light" w:hAnsi="Avenir LT 35 Light" w:cs="Arial"/>
          <w:color w:val="002060"/>
        </w:rPr>
        <w:t>. Finding an extra $43 each week is not easy for many families, and it’s good to see proactive steps are being taken to manage the squeeze on budgets.”</w:t>
      </w:r>
    </w:p>
    <w:p w:rsidR="002D0133" w:rsidRPr="002D0133" w:rsidRDefault="002D0133" w:rsidP="002D0133">
      <w:pPr>
        <w:pStyle w:val="NoSpacing"/>
        <w:rPr>
          <w:rFonts w:ascii="Avenir LT 35 Light" w:hAnsi="Avenir LT 35 Light" w:cs="Arial"/>
          <w:color w:val="002060"/>
        </w:rPr>
      </w:pPr>
    </w:p>
    <w:p w:rsidR="002D0133" w:rsidRPr="002D0133" w:rsidRDefault="002D0133" w:rsidP="002D0133">
      <w:pPr>
        <w:pStyle w:val="NoSpacing"/>
        <w:rPr>
          <w:rFonts w:ascii="Avenir LT 35 Light" w:hAnsi="Avenir LT 35 Light" w:cs="Arial"/>
          <w:color w:val="002060"/>
        </w:rPr>
      </w:pPr>
      <w:r w:rsidRPr="002D0133">
        <w:rPr>
          <w:rFonts w:ascii="Avenir LT 35 Light" w:hAnsi="Avenir LT 35 Light" w:cs="Arial"/>
          <w:color w:val="002060"/>
        </w:rPr>
        <w:t xml:space="preserve">“Shopping around to compare between providers of major services like utilities can also deliver worthwhile savings to households” said </w:t>
      </w:r>
      <w:proofErr w:type="spellStart"/>
      <w:r w:rsidRPr="002D0133">
        <w:rPr>
          <w:rFonts w:ascii="Avenir LT 35 Light" w:hAnsi="Avenir LT 35 Light" w:cs="Arial"/>
          <w:color w:val="002060"/>
        </w:rPr>
        <w:t>Mr</w:t>
      </w:r>
      <w:proofErr w:type="spellEnd"/>
      <w:r w:rsidRPr="002D0133">
        <w:rPr>
          <w:rFonts w:ascii="Avenir LT 35 Light" w:hAnsi="Avenir LT 35 Light" w:cs="Arial"/>
          <w:color w:val="002060"/>
        </w:rPr>
        <w:t xml:space="preserve"> Richtor. </w:t>
      </w:r>
    </w:p>
    <w:p w:rsidR="00EC5970" w:rsidRPr="00EC5970" w:rsidRDefault="00EC5970" w:rsidP="00EC5970">
      <w:pPr>
        <w:pStyle w:val="NoSpacing"/>
        <w:rPr>
          <w:rFonts w:ascii="Avenir LT 35 Light" w:hAnsi="Avenir LT 35 Light" w:cs="Arial"/>
          <w:color w:val="002060"/>
        </w:rPr>
      </w:pPr>
    </w:p>
    <w:p w:rsidR="00EC5970" w:rsidRDefault="00EC5970" w:rsidP="00EC5970">
      <w:pPr>
        <w:jc w:val="center"/>
        <w:rPr>
          <w:rFonts w:ascii="Avenir LT 35 Light" w:hAnsi="Avenir LT 35 Light" w:cs="Arial"/>
          <w:b/>
          <w:color w:val="002060"/>
          <w:sz w:val="22"/>
          <w:szCs w:val="22"/>
        </w:rPr>
      </w:pPr>
      <w:r w:rsidRPr="00EC5970">
        <w:rPr>
          <w:rFonts w:ascii="Avenir LT 35 Light" w:hAnsi="Avenir LT 35 Light" w:cs="Arial"/>
          <w:b/>
          <w:color w:val="002060"/>
          <w:sz w:val="22"/>
          <w:szCs w:val="22"/>
        </w:rPr>
        <w:t>-ENDS-</w:t>
      </w:r>
    </w:p>
    <w:p w:rsidR="00EC5970" w:rsidRPr="00EC5970" w:rsidRDefault="00EC5970" w:rsidP="00EC5970">
      <w:pPr>
        <w:jc w:val="center"/>
        <w:rPr>
          <w:rFonts w:ascii="Avenir LT 35 Light" w:hAnsi="Avenir LT 35 Light" w:cs="Arial"/>
          <w:b/>
          <w:color w:val="002060"/>
          <w:sz w:val="22"/>
          <w:szCs w:val="22"/>
        </w:rPr>
      </w:pPr>
    </w:p>
    <w:p w:rsidR="00EC5970" w:rsidRPr="00EC5970" w:rsidRDefault="00EC5970" w:rsidP="00EC5970">
      <w:pPr>
        <w:rPr>
          <w:rFonts w:ascii="Avenir LT 35 Light" w:hAnsi="Avenir LT 35 Light" w:cs="Arial"/>
          <w:color w:val="002060"/>
          <w:sz w:val="22"/>
          <w:szCs w:val="22"/>
        </w:rPr>
      </w:pPr>
      <w:r w:rsidRPr="00EC5970">
        <w:rPr>
          <w:rFonts w:ascii="Avenir LT 35 Light" w:hAnsi="Avenir LT 35 Light" w:cs="Arial"/>
          <w:color w:val="002060"/>
          <w:sz w:val="22"/>
          <w:szCs w:val="22"/>
        </w:rPr>
        <w:t xml:space="preserve">For a copy of the full Report, go to the ING DIRECT </w:t>
      </w:r>
      <w:hyperlink r:id="rId10" w:history="1">
        <w:r w:rsidRPr="0026749B">
          <w:rPr>
            <w:rStyle w:val="Hyperlink"/>
            <w:rFonts w:ascii="Avenir LT 35 Light" w:hAnsi="Avenir LT 35 Light" w:cs="Arial"/>
            <w:sz w:val="22"/>
            <w:szCs w:val="22"/>
          </w:rPr>
          <w:t>Online Newsroom.</w:t>
        </w:r>
      </w:hyperlink>
    </w:p>
    <w:p w:rsidR="006A27DA" w:rsidRPr="00EC5970" w:rsidRDefault="006A27DA" w:rsidP="006224D3">
      <w:pPr>
        <w:rPr>
          <w:rFonts w:ascii="Avenir LT 35 Light" w:hAnsi="Avenir LT 35 Light" w:cs="Arial"/>
          <w:color w:val="002060"/>
          <w:sz w:val="22"/>
          <w:szCs w:val="22"/>
        </w:rPr>
      </w:pPr>
    </w:p>
    <w:p w:rsidR="00C71AE9" w:rsidRPr="00EC5970" w:rsidRDefault="00C71AE9" w:rsidP="00EC5970">
      <w:pPr>
        <w:widowControl w:val="0"/>
        <w:tabs>
          <w:tab w:val="left" w:pos="2520"/>
          <w:tab w:val="left" w:pos="5760"/>
        </w:tabs>
        <w:jc w:val="both"/>
        <w:rPr>
          <w:rFonts w:ascii="Avenir LT 35 Light" w:hAnsi="Avenir LT 35 Light" w:cs="Arial"/>
          <w:b/>
          <w:color w:val="002060"/>
        </w:rPr>
      </w:pPr>
      <w:r w:rsidRPr="00EC5970">
        <w:rPr>
          <w:rFonts w:ascii="Avenir LT 35 Light" w:hAnsi="Avenir LT 35 Light" w:cs="Arial"/>
          <w:b/>
          <w:color w:val="002060"/>
        </w:rPr>
        <w:t xml:space="preserve">Media contact: </w:t>
      </w:r>
    </w:p>
    <w:p w:rsidR="00C71AE9" w:rsidRPr="00EC5970" w:rsidRDefault="00C71AE9" w:rsidP="00EC5970">
      <w:pPr>
        <w:widowControl w:val="0"/>
        <w:tabs>
          <w:tab w:val="left" w:pos="2700"/>
          <w:tab w:val="left" w:pos="5760"/>
        </w:tabs>
        <w:jc w:val="both"/>
        <w:rPr>
          <w:rFonts w:ascii="Avenir LT 35 Light" w:hAnsi="Avenir LT 35 Light" w:cs="Arial"/>
          <w:color w:val="002060"/>
        </w:rPr>
      </w:pPr>
      <w:r w:rsidRPr="00EC5970">
        <w:rPr>
          <w:rFonts w:ascii="Avenir LT 35 Light" w:hAnsi="Avenir LT 35 Light" w:cs="Arial"/>
          <w:color w:val="002060"/>
        </w:rPr>
        <w:t>Caroline Thomas</w:t>
      </w:r>
    </w:p>
    <w:p w:rsidR="00C71AE9" w:rsidRPr="00EC5970" w:rsidRDefault="00C71AE9" w:rsidP="00EC5970">
      <w:pPr>
        <w:widowControl w:val="0"/>
        <w:tabs>
          <w:tab w:val="left" w:pos="2700"/>
          <w:tab w:val="left" w:pos="5760"/>
        </w:tabs>
        <w:jc w:val="both"/>
        <w:rPr>
          <w:rFonts w:ascii="Avenir LT 35 Light" w:hAnsi="Avenir LT 35 Light" w:cs="Arial"/>
          <w:color w:val="002060"/>
        </w:rPr>
      </w:pPr>
      <w:r w:rsidRPr="00EC5970">
        <w:rPr>
          <w:rFonts w:ascii="Avenir LT 35 Light" w:hAnsi="Avenir LT 35 Light" w:cs="Arial"/>
          <w:color w:val="002060"/>
        </w:rPr>
        <w:t>PR Manager, ING DIRECT</w:t>
      </w:r>
    </w:p>
    <w:p w:rsidR="00C71AE9" w:rsidRPr="00EC5970" w:rsidRDefault="00C71AE9" w:rsidP="00EC5970">
      <w:pPr>
        <w:widowControl w:val="0"/>
        <w:tabs>
          <w:tab w:val="left" w:pos="2700"/>
          <w:tab w:val="left" w:pos="5760"/>
        </w:tabs>
        <w:jc w:val="both"/>
        <w:rPr>
          <w:rFonts w:ascii="Avenir LT 35 Light" w:hAnsi="Avenir LT 35 Light" w:cs="Arial"/>
          <w:color w:val="002060"/>
          <w:lang w:val="nl-NL"/>
        </w:rPr>
      </w:pPr>
      <w:r w:rsidRPr="00EC5970">
        <w:rPr>
          <w:rFonts w:ascii="Avenir LT 35 Light" w:hAnsi="Avenir LT 35 Light" w:cs="Arial"/>
          <w:color w:val="002060"/>
          <w:lang w:val="nl-NL"/>
        </w:rPr>
        <w:t>+61 2 9018 5160</w:t>
      </w:r>
    </w:p>
    <w:p w:rsidR="00C71AE9" w:rsidRPr="00EC5970" w:rsidRDefault="00C71AE9" w:rsidP="00EC5970">
      <w:pPr>
        <w:widowControl w:val="0"/>
        <w:tabs>
          <w:tab w:val="left" w:pos="2700"/>
          <w:tab w:val="left" w:pos="5760"/>
        </w:tabs>
        <w:jc w:val="both"/>
        <w:rPr>
          <w:rFonts w:ascii="Avenir LT 35 Light" w:hAnsi="Avenir LT 35 Light" w:cs="Arial"/>
          <w:color w:val="002060"/>
          <w:lang w:val="nl-NL"/>
        </w:rPr>
      </w:pPr>
      <w:r w:rsidRPr="00EC5970">
        <w:rPr>
          <w:rFonts w:ascii="Avenir LT 35 Light" w:hAnsi="Avenir LT 35 Light" w:cs="Arial"/>
          <w:color w:val="002060"/>
          <w:lang w:val="nl-NL"/>
        </w:rPr>
        <w:t>+61 413 317 225</w:t>
      </w:r>
    </w:p>
    <w:p w:rsidR="00C71AE9" w:rsidRPr="00EC5970" w:rsidRDefault="00686171" w:rsidP="00EC5970">
      <w:pPr>
        <w:rPr>
          <w:rFonts w:ascii="Avenir LT 35 Light" w:hAnsi="Avenir LT 35 Light"/>
          <w:color w:val="002060"/>
          <w:lang w:val="nl-NL"/>
        </w:rPr>
      </w:pPr>
      <w:hyperlink r:id="rId11" w:history="1">
        <w:r w:rsidR="00C71AE9" w:rsidRPr="00EC5970">
          <w:rPr>
            <w:rStyle w:val="Hyperlink"/>
            <w:rFonts w:ascii="Avenir LT 35 Light" w:eastAsiaTheme="minorHAnsi" w:hAnsi="Avenir LT 35 Light" w:cs="Arial"/>
            <w:color w:val="002060"/>
            <w:lang w:val="nl-NL"/>
          </w:rPr>
          <w:t>caroline.thomas@ingdirect.com.au</w:t>
        </w:r>
      </w:hyperlink>
      <w:r w:rsidR="00C71AE9" w:rsidRPr="00EC5970">
        <w:rPr>
          <w:rStyle w:val="Hyperlink"/>
          <w:rFonts w:ascii="Avenir LT 35 Light" w:eastAsiaTheme="minorHAnsi" w:hAnsi="Avenir LT 35 Light" w:cs="Arial"/>
          <w:color w:val="002060"/>
          <w:lang w:val="nl-NL"/>
        </w:rPr>
        <w:t xml:space="preserve"> </w:t>
      </w:r>
    </w:p>
    <w:p w:rsidR="00C71AE9" w:rsidRPr="00EC5970" w:rsidRDefault="00C71AE9" w:rsidP="00EC5970">
      <w:pPr>
        <w:rPr>
          <w:rFonts w:ascii="Avenir LT 35 Light" w:hAnsi="Avenir LT 35 Light" w:cs="Arial"/>
          <w:color w:val="002060"/>
          <w:lang w:val="nl-NL"/>
        </w:rPr>
      </w:pPr>
    </w:p>
    <w:p w:rsidR="00EC5970" w:rsidRPr="00EC5970" w:rsidRDefault="00EC5970" w:rsidP="00EC5970">
      <w:pPr>
        <w:pStyle w:val="NoSpacing"/>
        <w:rPr>
          <w:rFonts w:ascii="Avenir LT 35 Light" w:hAnsi="Avenir LT 35 Light" w:cs="Arial"/>
          <w:b/>
          <w:color w:val="002060"/>
          <w:sz w:val="20"/>
          <w:szCs w:val="20"/>
        </w:rPr>
      </w:pPr>
      <w:r w:rsidRPr="00EC5970">
        <w:rPr>
          <w:rFonts w:ascii="Avenir LT 35 Light" w:hAnsi="Avenir LT 35 Light" w:cs="Arial"/>
          <w:b/>
          <w:bCs/>
          <w:color w:val="002060"/>
          <w:sz w:val="20"/>
          <w:szCs w:val="20"/>
        </w:rPr>
        <w:t xml:space="preserve">Research methodology </w:t>
      </w:r>
    </w:p>
    <w:p w:rsidR="00EC5970" w:rsidRPr="00EC5970" w:rsidRDefault="00EC5970" w:rsidP="00EC5970">
      <w:pPr>
        <w:pStyle w:val="NoSpacing"/>
        <w:rPr>
          <w:rFonts w:ascii="Avenir LT 35 Light" w:hAnsi="Avenir LT 35 Light" w:cs="Arial"/>
          <w:color w:val="002060"/>
          <w:sz w:val="20"/>
          <w:szCs w:val="20"/>
        </w:rPr>
      </w:pPr>
      <w:r w:rsidRPr="00EC5970">
        <w:rPr>
          <w:rFonts w:ascii="Avenir LT 35 Light" w:hAnsi="Avenir LT 35 Light" w:cs="Arial"/>
          <w:color w:val="002060"/>
          <w:sz w:val="20"/>
          <w:szCs w:val="20"/>
        </w:rPr>
        <w:t>The ING DIRECT Fin</w:t>
      </w:r>
      <w:r w:rsidR="002D0133">
        <w:rPr>
          <w:rFonts w:ascii="Avenir LT 35 Light" w:hAnsi="Avenir LT 35 Light" w:cs="Arial"/>
          <w:color w:val="002060"/>
          <w:sz w:val="20"/>
          <w:szCs w:val="20"/>
        </w:rPr>
        <w:t>ancial Wellbeing Index was comp</w:t>
      </w:r>
      <w:r w:rsidRPr="00EC5970">
        <w:rPr>
          <w:rFonts w:ascii="Avenir LT 35 Light" w:hAnsi="Avenir LT 35 Light" w:cs="Arial"/>
          <w:color w:val="002060"/>
          <w:sz w:val="20"/>
          <w:szCs w:val="20"/>
        </w:rPr>
        <w:t>i</w:t>
      </w:r>
      <w:r w:rsidR="002D0133">
        <w:rPr>
          <w:rFonts w:ascii="Avenir LT 35 Light" w:hAnsi="Avenir LT 35 Light" w:cs="Arial"/>
          <w:color w:val="002060"/>
          <w:sz w:val="20"/>
          <w:szCs w:val="20"/>
        </w:rPr>
        <w:t>l</w:t>
      </w:r>
      <w:r w:rsidRPr="00EC5970">
        <w:rPr>
          <w:rFonts w:ascii="Avenir LT 35 Light" w:hAnsi="Avenir LT 35 Light" w:cs="Arial"/>
          <w:color w:val="002060"/>
          <w:sz w:val="20"/>
          <w:szCs w:val="20"/>
        </w:rPr>
        <w:t>ed by Galaxy Research from the online responses of 1,030</w:t>
      </w:r>
      <w:r w:rsidRPr="00EC5970">
        <w:rPr>
          <w:rFonts w:ascii="Avenir LT 35 Light" w:hAnsi="Avenir LT 35 Light" w:cs="Arial"/>
          <w:color w:val="002060"/>
          <w:sz w:val="20"/>
          <w:szCs w:val="20"/>
          <w:lang w:val="en-AU"/>
        </w:rPr>
        <w:t xml:space="preserve"> households </w:t>
      </w:r>
      <w:r w:rsidRPr="00EC5970">
        <w:rPr>
          <w:rFonts w:ascii="Avenir LT 35 Light" w:hAnsi="Avenir LT 35 Light" w:cs="Arial"/>
          <w:color w:val="002060"/>
          <w:sz w:val="20"/>
          <w:szCs w:val="20"/>
        </w:rPr>
        <w:t xml:space="preserve">between 4 July and 9 July </w:t>
      </w:r>
      <w:r w:rsidRPr="00EC5970">
        <w:rPr>
          <w:rFonts w:ascii="Avenir LT 35 Light" w:hAnsi="Avenir LT 35 Light" w:cs="Arial"/>
          <w:color w:val="002060"/>
          <w:sz w:val="20"/>
          <w:szCs w:val="20"/>
          <w:lang w:val="en-AU"/>
        </w:rPr>
        <w:t>2013</w:t>
      </w:r>
      <w:r w:rsidRPr="00EC5970">
        <w:rPr>
          <w:rFonts w:ascii="Avenir LT 35 Light" w:hAnsi="Avenir LT 35 Light" w:cs="Arial"/>
          <w:color w:val="002060"/>
          <w:sz w:val="20"/>
          <w:szCs w:val="20"/>
        </w:rPr>
        <w:t xml:space="preserve">. The data was weighted by region and household size to reflect the Australian household population based on the 2006 census. The level of savings reported in the study is also calibrated to APRA national bank total deposits (households) to ensure accuracy of household savings levels. </w:t>
      </w:r>
    </w:p>
    <w:p w:rsidR="00EC5970" w:rsidRPr="00EC5970" w:rsidRDefault="00EC5970" w:rsidP="00EC5970">
      <w:pPr>
        <w:widowControl w:val="0"/>
        <w:tabs>
          <w:tab w:val="left" w:pos="2520"/>
          <w:tab w:val="left" w:pos="5760"/>
        </w:tabs>
        <w:jc w:val="both"/>
        <w:rPr>
          <w:rFonts w:ascii="Avenir LT 35 Light" w:hAnsi="Avenir LT 35 Light" w:cs="Arial"/>
          <w:b/>
          <w:color w:val="002060"/>
          <w:lang w:val="nl-NL"/>
        </w:rPr>
      </w:pPr>
    </w:p>
    <w:p w:rsidR="00C71AE9" w:rsidRPr="00EC5970" w:rsidRDefault="00C71AE9" w:rsidP="00EC5970">
      <w:pPr>
        <w:widowControl w:val="0"/>
        <w:tabs>
          <w:tab w:val="left" w:pos="2520"/>
          <w:tab w:val="left" w:pos="5760"/>
        </w:tabs>
        <w:jc w:val="both"/>
        <w:rPr>
          <w:rFonts w:ascii="Avenir LT 35 Light" w:hAnsi="Avenir LT 35 Light" w:cs="Arial"/>
          <w:b/>
          <w:color w:val="002060"/>
          <w:lang w:val="nl-NL"/>
        </w:rPr>
      </w:pPr>
      <w:r w:rsidRPr="00EC5970">
        <w:rPr>
          <w:rFonts w:ascii="Avenir LT 35 Light" w:hAnsi="Avenir LT 35 Light" w:cs="Arial"/>
          <w:b/>
          <w:color w:val="002060"/>
          <w:lang w:val="nl-NL"/>
        </w:rPr>
        <w:t>About ING DIRECT</w:t>
      </w:r>
    </w:p>
    <w:p w:rsidR="00936086" w:rsidRPr="00686171" w:rsidRDefault="00C71AE9">
      <w:pPr>
        <w:rPr>
          <w:rFonts w:ascii="Avenir LT 35 Light" w:hAnsi="Avenir LT 35 Light" w:cs="Arial"/>
          <w:b/>
          <w:color w:val="002060"/>
        </w:rPr>
      </w:pPr>
      <w:r w:rsidRPr="00EC5970">
        <w:rPr>
          <w:rFonts w:ascii="Avenir LT 35 Light" w:hAnsi="Avenir LT 35 Light" w:cs="Arial"/>
          <w:color w:val="002060"/>
        </w:rPr>
        <w:t xml:space="preserve">ING DIRECT pioneered branchless banking in </w:t>
      </w:r>
      <w:smartTag w:uri="urn:schemas-microsoft-com:office:smarttags" w:element="place">
        <w:smartTag w:uri="urn:schemas-microsoft-com:office:smarttags" w:element="country-region">
          <w:r w:rsidRPr="00EC5970">
            <w:rPr>
              <w:rFonts w:ascii="Avenir LT 35 Light" w:hAnsi="Avenir LT 35 Light" w:cs="Arial"/>
              <w:color w:val="002060"/>
            </w:rPr>
            <w:t>Australia</w:t>
          </w:r>
        </w:smartTag>
      </w:smartTag>
      <w:r w:rsidRPr="00EC5970">
        <w:rPr>
          <w:rFonts w:ascii="Avenir LT 35 Light" w:hAnsi="Avenir LT 35 Light" w:cs="Arial"/>
          <w:color w:val="002060"/>
        </w:rPr>
        <w:t xml:space="preserve"> by offering the first online, high interest, fee free savings account. Our low cost operating model allows us to pass these savings on to the customer in the form of great value products and services. Today, ING DIRECT has more than 1.4 million customers with $29 billion in deposits and $38 billion in mortgages and a range of products including transaction accounts and superannuation. </w:t>
      </w:r>
      <w:r w:rsidRPr="00EC5970">
        <w:rPr>
          <w:rFonts w:ascii="Avenir LT 35 Light" w:hAnsi="Avenir LT 35 Light" w:cs="Arial"/>
          <w:b/>
          <w:color w:val="002060"/>
        </w:rPr>
        <w:t>Please note ING DIRECT is never abbreviated to ING.</w:t>
      </w:r>
      <w:bookmarkStart w:id="0" w:name="_GoBack"/>
      <w:bookmarkEnd w:id="0"/>
    </w:p>
    <w:sectPr w:rsidR="00936086" w:rsidRPr="00686171" w:rsidSect="00EC5970">
      <w:headerReference w:type="default" r:id="rId12"/>
      <w:footerReference w:type="default" r:id="rId13"/>
      <w:pgSz w:w="11906" w:h="16838" w:code="9"/>
      <w:pgMar w:top="1418" w:right="1418" w:bottom="426"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700" w:rsidRDefault="007E1700">
      <w:r>
        <w:separator/>
      </w:r>
    </w:p>
  </w:endnote>
  <w:endnote w:type="continuationSeparator" w:id="0">
    <w:p w:rsidR="007E1700" w:rsidRDefault="007E1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venir LT 35 Light">
    <w:panose1 w:val="020B0303020000020003"/>
    <w:charset w:val="00"/>
    <w:family w:val="swiss"/>
    <w:pitch w:val="variable"/>
    <w:sig w:usb0="80000003" w:usb1="00000042" w:usb2="00000000" w:usb3="00000000" w:csb0="00000001" w:csb1="00000000"/>
  </w:font>
  <w:font w:name="Le Havre Sketch Regular">
    <w:panose1 w:val="02000503000000020004"/>
    <w:charset w:val="00"/>
    <w:family w:val="auto"/>
    <w:pitch w:val="variable"/>
    <w:sig w:usb0="A0000AAF" w:usb1="5000005A" w:usb2="00000000" w:usb3="00000000" w:csb0="00000193" w:csb1="00000000"/>
  </w:font>
  <w:font w:name="Avenir LT 55 Roman">
    <w:panose1 w:val="020B0503020000020003"/>
    <w:charset w:val="00"/>
    <w:family w:val="swiss"/>
    <w:pitch w:val="variable"/>
    <w:sig w:usb0="80000003" w:usb1="00000042"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086" w:rsidRPr="00B972D5" w:rsidRDefault="00DE3B1A" w:rsidP="005B5AB9">
    <w:pPr>
      <w:pStyle w:val="Footer"/>
      <w:jc w:val="center"/>
      <w:rPr>
        <w:rFonts w:ascii="Avenir LT 35 Light" w:hAnsi="Avenir LT 35 Light"/>
        <w:color w:val="000066"/>
        <w:sz w:val="16"/>
        <w:szCs w:val="16"/>
      </w:rPr>
    </w:pPr>
    <w:r w:rsidRPr="00B972D5">
      <w:rPr>
        <w:rFonts w:ascii="Avenir LT 35 Light" w:hAnsi="Avenir LT 35 Light"/>
        <w:color w:val="000066"/>
        <w:sz w:val="16"/>
        <w:szCs w:val="16"/>
      </w:rPr>
      <w:t>ING DIRECT is a division of ING Bank (Australia) Limited</w:t>
    </w:r>
    <w:r w:rsidRPr="00B972D5">
      <w:rPr>
        <w:rFonts w:ascii="Avenir LT 35 Light" w:hAnsi="Avenir LT 35 Light"/>
        <w:color w:val="FF6600"/>
        <w:sz w:val="16"/>
        <w:szCs w:val="16"/>
      </w:rPr>
      <w:t xml:space="preserve"> |</w:t>
    </w:r>
    <w:r w:rsidRPr="00B972D5">
      <w:rPr>
        <w:rFonts w:ascii="Avenir LT 35 Light" w:hAnsi="Avenir LT 35 Light"/>
        <w:color w:val="000066"/>
        <w:sz w:val="16"/>
        <w:szCs w:val="16"/>
      </w:rPr>
      <w:t xml:space="preserve"> ABN 24 000 893 292</w:t>
    </w:r>
    <w:r w:rsidRPr="00B972D5">
      <w:rPr>
        <w:rFonts w:ascii="Avenir LT 35 Light" w:hAnsi="Avenir LT 35 Light"/>
        <w:color w:val="FF6600"/>
        <w:sz w:val="16"/>
        <w:szCs w:val="16"/>
      </w:rPr>
      <w:t xml:space="preserve"> |</w:t>
    </w:r>
    <w:r w:rsidRPr="00B972D5">
      <w:rPr>
        <w:rFonts w:ascii="Avenir LT 35 Light" w:hAnsi="Avenir LT 35 Light"/>
        <w:color w:val="000066"/>
        <w:sz w:val="16"/>
        <w:szCs w:val="16"/>
      </w:rPr>
      <w:t xml:space="preserve"> AFSL and Australian Credit Licence 229823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700" w:rsidRDefault="007E1700">
      <w:r>
        <w:separator/>
      </w:r>
    </w:p>
  </w:footnote>
  <w:footnote w:type="continuationSeparator" w:id="0">
    <w:p w:rsidR="007E1700" w:rsidRDefault="007E1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086" w:rsidRDefault="00936086" w:rsidP="000E6C10">
    <w:pPr>
      <w:pStyle w:val="Header"/>
      <w:jc w:val="right"/>
    </w:pPr>
  </w:p>
  <w:p w:rsidR="00936086" w:rsidRDefault="00936086" w:rsidP="000E6C10">
    <w:pPr>
      <w:pStyle w:val="Header"/>
    </w:pPr>
  </w:p>
  <w:p w:rsidR="00936086" w:rsidRDefault="00936086" w:rsidP="000E6C10">
    <w:pPr>
      <w:pStyle w:val="Header"/>
    </w:pPr>
  </w:p>
  <w:p w:rsidR="00936086" w:rsidRDefault="00936086" w:rsidP="000E6C10">
    <w:pPr>
      <w:pStyle w:val="Header"/>
    </w:pPr>
  </w:p>
  <w:p w:rsidR="00936086" w:rsidRPr="000E6C10" w:rsidRDefault="00936086" w:rsidP="000E6C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6F6F"/>
    <w:multiLevelType w:val="hybridMultilevel"/>
    <w:tmpl w:val="82B4B10A"/>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
    <w:nsid w:val="19673FA1"/>
    <w:multiLevelType w:val="hybridMultilevel"/>
    <w:tmpl w:val="7F6E2B6C"/>
    <w:lvl w:ilvl="0" w:tplc="53F43798">
      <w:start w:val="1"/>
      <w:numFmt w:val="bullet"/>
      <w:lvlText w:val=""/>
      <w:lvlJc w:val="left"/>
      <w:pPr>
        <w:ind w:left="436" w:hanging="360"/>
      </w:pPr>
      <w:rPr>
        <w:rFonts w:ascii="Symbol" w:hAnsi="Symbol" w:hint="default"/>
        <w:color w:val="FF66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267109D"/>
    <w:multiLevelType w:val="hybridMultilevel"/>
    <w:tmpl w:val="1ACAF9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0420642"/>
    <w:multiLevelType w:val="hybridMultilevel"/>
    <w:tmpl w:val="663A492A"/>
    <w:lvl w:ilvl="0" w:tplc="2C8A0C9A">
      <w:start w:val="1"/>
      <w:numFmt w:val="bullet"/>
      <w:lvlText w:val="•"/>
      <w:lvlJc w:val="left"/>
      <w:pPr>
        <w:tabs>
          <w:tab w:val="num" w:pos="720"/>
        </w:tabs>
        <w:ind w:left="720" w:hanging="360"/>
      </w:pPr>
      <w:rPr>
        <w:rFonts w:ascii="Arial" w:hAnsi="Arial" w:hint="default"/>
      </w:rPr>
    </w:lvl>
    <w:lvl w:ilvl="1" w:tplc="BD1C5796" w:tentative="1">
      <w:start w:val="1"/>
      <w:numFmt w:val="bullet"/>
      <w:lvlText w:val="•"/>
      <w:lvlJc w:val="left"/>
      <w:pPr>
        <w:tabs>
          <w:tab w:val="num" w:pos="1440"/>
        </w:tabs>
        <w:ind w:left="1440" w:hanging="360"/>
      </w:pPr>
      <w:rPr>
        <w:rFonts w:ascii="Arial" w:hAnsi="Arial" w:hint="default"/>
      </w:rPr>
    </w:lvl>
    <w:lvl w:ilvl="2" w:tplc="ACDCF432" w:tentative="1">
      <w:start w:val="1"/>
      <w:numFmt w:val="bullet"/>
      <w:lvlText w:val="•"/>
      <w:lvlJc w:val="left"/>
      <w:pPr>
        <w:tabs>
          <w:tab w:val="num" w:pos="2160"/>
        </w:tabs>
        <w:ind w:left="2160" w:hanging="360"/>
      </w:pPr>
      <w:rPr>
        <w:rFonts w:ascii="Arial" w:hAnsi="Arial" w:hint="default"/>
      </w:rPr>
    </w:lvl>
    <w:lvl w:ilvl="3" w:tplc="C5C8FD1A" w:tentative="1">
      <w:start w:val="1"/>
      <w:numFmt w:val="bullet"/>
      <w:lvlText w:val="•"/>
      <w:lvlJc w:val="left"/>
      <w:pPr>
        <w:tabs>
          <w:tab w:val="num" w:pos="2880"/>
        </w:tabs>
        <w:ind w:left="2880" w:hanging="360"/>
      </w:pPr>
      <w:rPr>
        <w:rFonts w:ascii="Arial" w:hAnsi="Arial" w:hint="default"/>
      </w:rPr>
    </w:lvl>
    <w:lvl w:ilvl="4" w:tplc="595A6314" w:tentative="1">
      <w:start w:val="1"/>
      <w:numFmt w:val="bullet"/>
      <w:lvlText w:val="•"/>
      <w:lvlJc w:val="left"/>
      <w:pPr>
        <w:tabs>
          <w:tab w:val="num" w:pos="3600"/>
        </w:tabs>
        <w:ind w:left="3600" w:hanging="360"/>
      </w:pPr>
      <w:rPr>
        <w:rFonts w:ascii="Arial" w:hAnsi="Arial" w:hint="default"/>
      </w:rPr>
    </w:lvl>
    <w:lvl w:ilvl="5" w:tplc="53207280" w:tentative="1">
      <w:start w:val="1"/>
      <w:numFmt w:val="bullet"/>
      <w:lvlText w:val="•"/>
      <w:lvlJc w:val="left"/>
      <w:pPr>
        <w:tabs>
          <w:tab w:val="num" w:pos="4320"/>
        </w:tabs>
        <w:ind w:left="4320" w:hanging="360"/>
      </w:pPr>
      <w:rPr>
        <w:rFonts w:ascii="Arial" w:hAnsi="Arial" w:hint="default"/>
      </w:rPr>
    </w:lvl>
    <w:lvl w:ilvl="6" w:tplc="01A8DE16" w:tentative="1">
      <w:start w:val="1"/>
      <w:numFmt w:val="bullet"/>
      <w:lvlText w:val="•"/>
      <w:lvlJc w:val="left"/>
      <w:pPr>
        <w:tabs>
          <w:tab w:val="num" w:pos="5040"/>
        </w:tabs>
        <w:ind w:left="5040" w:hanging="360"/>
      </w:pPr>
      <w:rPr>
        <w:rFonts w:ascii="Arial" w:hAnsi="Arial" w:hint="default"/>
      </w:rPr>
    </w:lvl>
    <w:lvl w:ilvl="7" w:tplc="A952572C" w:tentative="1">
      <w:start w:val="1"/>
      <w:numFmt w:val="bullet"/>
      <w:lvlText w:val="•"/>
      <w:lvlJc w:val="left"/>
      <w:pPr>
        <w:tabs>
          <w:tab w:val="num" w:pos="5760"/>
        </w:tabs>
        <w:ind w:left="5760" w:hanging="360"/>
      </w:pPr>
      <w:rPr>
        <w:rFonts w:ascii="Arial" w:hAnsi="Arial" w:hint="default"/>
      </w:rPr>
    </w:lvl>
    <w:lvl w:ilvl="8" w:tplc="CAC8F4EA" w:tentative="1">
      <w:start w:val="1"/>
      <w:numFmt w:val="bullet"/>
      <w:lvlText w:val="•"/>
      <w:lvlJc w:val="left"/>
      <w:pPr>
        <w:tabs>
          <w:tab w:val="num" w:pos="6480"/>
        </w:tabs>
        <w:ind w:left="6480" w:hanging="360"/>
      </w:pPr>
      <w:rPr>
        <w:rFonts w:ascii="Arial" w:hAnsi="Arial" w:hint="default"/>
      </w:rPr>
    </w:lvl>
  </w:abstractNum>
  <w:abstractNum w:abstractNumId="4">
    <w:nsid w:val="39757540"/>
    <w:multiLevelType w:val="hybridMultilevel"/>
    <w:tmpl w:val="C4DA9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5F30AC4"/>
    <w:multiLevelType w:val="hybridMultilevel"/>
    <w:tmpl w:val="8848B3BC"/>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6">
    <w:nsid w:val="761D0017"/>
    <w:multiLevelType w:val="hybridMultilevel"/>
    <w:tmpl w:val="4C56F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700"/>
    <w:rsid w:val="00001854"/>
    <w:rsid w:val="0000233C"/>
    <w:rsid w:val="00035317"/>
    <w:rsid w:val="000E6C10"/>
    <w:rsid w:val="000F692B"/>
    <w:rsid w:val="00186873"/>
    <w:rsid w:val="001A7831"/>
    <w:rsid w:val="001C23E3"/>
    <w:rsid w:val="0021336F"/>
    <w:rsid w:val="002409FA"/>
    <w:rsid w:val="0026749B"/>
    <w:rsid w:val="00292CE3"/>
    <w:rsid w:val="002D0133"/>
    <w:rsid w:val="0037261F"/>
    <w:rsid w:val="00387BFF"/>
    <w:rsid w:val="003A7EE7"/>
    <w:rsid w:val="00426593"/>
    <w:rsid w:val="004333B0"/>
    <w:rsid w:val="00435F0A"/>
    <w:rsid w:val="00454533"/>
    <w:rsid w:val="00455129"/>
    <w:rsid w:val="004D61D3"/>
    <w:rsid w:val="004F00D0"/>
    <w:rsid w:val="005436D1"/>
    <w:rsid w:val="00544261"/>
    <w:rsid w:val="00581497"/>
    <w:rsid w:val="005828E6"/>
    <w:rsid w:val="005B5AB9"/>
    <w:rsid w:val="005D7711"/>
    <w:rsid w:val="006224D3"/>
    <w:rsid w:val="00644FE3"/>
    <w:rsid w:val="00686171"/>
    <w:rsid w:val="00692FD2"/>
    <w:rsid w:val="00695272"/>
    <w:rsid w:val="006A22E9"/>
    <w:rsid w:val="006A27DA"/>
    <w:rsid w:val="006B0EF1"/>
    <w:rsid w:val="006B4947"/>
    <w:rsid w:val="007202E0"/>
    <w:rsid w:val="0074412B"/>
    <w:rsid w:val="007C653C"/>
    <w:rsid w:val="007E1700"/>
    <w:rsid w:val="007E5FFE"/>
    <w:rsid w:val="007F4AE3"/>
    <w:rsid w:val="00823383"/>
    <w:rsid w:val="00834A0B"/>
    <w:rsid w:val="008445F6"/>
    <w:rsid w:val="00846435"/>
    <w:rsid w:val="00851594"/>
    <w:rsid w:val="008930C4"/>
    <w:rsid w:val="008F3BAD"/>
    <w:rsid w:val="008F5516"/>
    <w:rsid w:val="00921D86"/>
    <w:rsid w:val="00924C3B"/>
    <w:rsid w:val="00936086"/>
    <w:rsid w:val="00981DCE"/>
    <w:rsid w:val="009D06B4"/>
    <w:rsid w:val="00A23D5B"/>
    <w:rsid w:val="00A34B7E"/>
    <w:rsid w:val="00AA0AF0"/>
    <w:rsid w:val="00AC6A51"/>
    <w:rsid w:val="00AE24C4"/>
    <w:rsid w:val="00AE5D56"/>
    <w:rsid w:val="00B239B3"/>
    <w:rsid w:val="00B334BA"/>
    <w:rsid w:val="00B46AFF"/>
    <w:rsid w:val="00B86164"/>
    <w:rsid w:val="00B972D5"/>
    <w:rsid w:val="00BD0A38"/>
    <w:rsid w:val="00BD55B8"/>
    <w:rsid w:val="00C20FA1"/>
    <w:rsid w:val="00C71AE9"/>
    <w:rsid w:val="00C95DB3"/>
    <w:rsid w:val="00CA55A3"/>
    <w:rsid w:val="00CB48BD"/>
    <w:rsid w:val="00D0664D"/>
    <w:rsid w:val="00D948BA"/>
    <w:rsid w:val="00D96480"/>
    <w:rsid w:val="00DB3F2A"/>
    <w:rsid w:val="00DE3B1A"/>
    <w:rsid w:val="00E15DF2"/>
    <w:rsid w:val="00E673BF"/>
    <w:rsid w:val="00EA0B1D"/>
    <w:rsid w:val="00EC257D"/>
    <w:rsid w:val="00EC5970"/>
    <w:rsid w:val="00F0093E"/>
    <w:rsid w:val="00F015A4"/>
    <w:rsid w:val="00F475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4AE3"/>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1DCE"/>
    <w:pPr>
      <w:tabs>
        <w:tab w:val="center" w:pos="4153"/>
        <w:tab w:val="right" w:pos="8306"/>
      </w:tabs>
    </w:pPr>
  </w:style>
  <w:style w:type="paragraph" w:styleId="Footer">
    <w:name w:val="footer"/>
    <w:basedOn w:val="Normal"/>
    <w:rsid w:val="00981DCE"/>
    <w:pPr>
      <w:tabs>
        <w:tab w:val="center" w:pos="4153"/>
        <w:tab w:val="right" w:pos="8306"/>
      </w:tabs>
    </w:pPr>
  </w:style>
  <w:style w:type="paragraph" w:styleId="DocumentMap">
    <w:name w:val="Document Map"/>
    <w:basedOn w:val="Normal"/>
    <w:semiHidden/>
    <w:rsid w:val="00B46AFF"/>
    <w:pPr>
      <w:shd w:val="clear" w:color="auto" w:fill="000080"/>
    </w:pPr>
    <w:rPr>
      <w:rFonts w:ascii="Tahoma" w:hAnsi="Tahoma" w:cs="Tahoma"/>
    </w:rPr>
  </w:style>
  <w:style w:type="table" w:styleId="TableGrid">
    <w:name w:val="Table Grid"/>
    <w:basedOn w:val="TableNormal"/>
    <w:uiPriority w:val="99"/>
    <w:rsid w:val="007F4A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95DB3"/>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C71AE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71AE9"/>
    <w:rPr>
      <w:rFonts w:ascii="Calibri" w:eastAsiaTheme="minorHAnsi" w:hAnsi="Calibri" w:cstheme="minorBidi"/>
      <w:sz w:val="22"/>
      <w:szCs w:val="21"/>
      <w:lang w:eastAsia="en-US"/>
    </w:rPr>
  </w:style>
  <w:style w:type="character" w:styleId="Hyperlink">
    <w:name w:val="Hyperlink"/>
    <w:basedOn w:val="DefaultParagraphFont"/>
    <w:uiPriority w:val="99"/>
    <w:rsid w:val="00C71AE9"/>
    <w:rPr>
      <w:rFonts w:cs="Times New Roman"/>
      <w:color w:val="0000FF"/>
      <w:u w:val="single"/>
    </w:rPr>
  </w:style>
  <w:style w:type="paragraph" w:styleId="ListParagraph">
    <w:name w:val="List Paragraph"/>
    <w:basedOn w:val="Normal"/>
    <w:uiPriority w:val="99"/>
    <w:qFormat/>
    <w:rsid w:val="00E673BF"/>
    <w:pPr>
      <w:ind w:left="720"/>
      <w:contextualSpacing/>
    </w:pPr>
  </w:style>
  <w:style w:type="paragraph" w:styleId="BalloonText">
    <w:name w:val="Balloon Text"/>
    <w:basedOn w:val="Normal"/>
    <w:link w:val="BalloonTextChar"/>
    <w:rsid w:val="009D06B4"/>
    <w:rPr>
      <w:rFonts w:ascii="Tahoma" w:hAnsi="Tahoma" w:cs="Tahoma"/>
      <w:sz w:val="16"/>
      <w:szCs w:val="16"/>
    </w:rPr>
  </w:style>
  <w:style w:type="character" w:customStyle="1" w:styleId="BalloonTextChar">
    <w:name w:val="Balloon Text Char"/>
    <w:basedOn w:val="DefaultParagraphFont"/>
    <w:link w:val="BalloonText"/>
    <w:rsid w:val="009D06B4"/>
    <w:rPr>
      <w:rFonts w:ascii="Tahoma" w:hAnsi="Tahoma" w:cs="Tahoma"/>
      <w:sz w:val="16"/>
      <w:szCs w:val="16"/>
      <w:lang w:eastAsia="en-US"/>
    </w:rPr>
  </w:style>
  <w:style w:type="paragraph" w:styleId="NoSpacing">
    <w:name w:val="No Spacing"/>
    <w:uiPriority w:val="99"/>
    <w:qFormat/>
    <w:rsid w:val="00EC5970"/>
    <w:rPr>
      <w:rFonts w:ascii="Calibri" w:eastAsia="Calibri" w:hAnsi="Calibri"/>
      <w:sz w:val="22"/>
      <w:szCs w:val="22"/>
      <w:lang w:val="en-US" w:eastAsia="en-US"/>
    </w:rPr>
  </w:style>
  <w:style w:type="character" w:styleId="FollowedHyperlink">
    <w:name w:val="FollowedHyperlink"/>
    <w:basedOn w:val="DefaultParagraphFont"/>
    <w:rsid w:val="0026749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4AE3"/>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1DCE"/>
    <w:pPr>
      <w:tabs>
        <w:tab w:val="center" w:pos="4153"/>
        <w:tab w:val="right" w:pos="8306"/>
      </w:tabs>
    </w:pPr>
  </w:style>
  <w:style w:type="paragraph" w:styleId="Footer">
    <w:name w:val="footer"/>
    <w:basedOn w:val="Normal"/>
    <w:rsid w:val="00981DCE"/>
    <w:pPr>
      <w:tabs>
        <w:tab w:val="center" w:pos="4153"/>
        <w:tab w:val="right" w:pos="8306"/>
      </w:tabs>
    </w:pPr>
  </w:style>
  <w:style w:type="paragraph" w:styleId="DocumentMap">
    <w:name w:val="Document Map"/>
    <w:basedOn w:val="Normal"/>
    <w:semiHidden/>
    <w:rsid w:val="00B46AFF"/>
    <w:pPr>
      <w:shd w:val="clear" w:color="auto" w:fill="000080"/>
    </w:pPr>
    <w:rPr>
      <w:rFonts w:ascii="Tahoma" w:hAnsi="Tahoma" w:cs="Tahoma"/>
    </w:rPr>
  </w:style>
  <w:style w:type="table" w:styleId="TableGrid">
    <w:name w:val="Table Grid"/>
    <w:basedOn w:val="TableNormal"/>
    <w:uiPriority w:val="99"/>
    <w:rsid w:val="007F4A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95DB3"/>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C71AE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71AE9"/>
    <w:rPr>
      <w:rFonts w:ascii="Calibri" w:eastAsiaTheme="minorHAnsi" w:hAnsi="Calibri" w:cstheme="minorBidi"/>
      <w:sz w:val="22"/>
      <w:szCs w:val="21"/>
      <w:lang w:eastAsia="en-US"/>
    </w:rPr>
  </w:style>
  <w:style w:type="character" w:styleId="Hyperlink">
    <w:name w:val="Hyperlink"/>
    <w:basedOn w:val="DefaultParagraphFont"/>
    <w:uiPriority w:val="99"/>
    <w:rsid w:val="00C71AE9"/>
    <w:rPr>
      <w:rFonts w:cs="Times New Roman"/>
      <w:color w:val="0000FF"/>
      <w:u w:val="single"/>
    </w:rPr>
  </w:style>
  <w:style w:type="paragraph" w:styleId="ListParagraph">
    <w:name w:val="List Paragraph"/>
    <w:basedOn w:val="Normal"/>
    <w:uiPriority w:val="99"/>
    <w:qFormat/>
    <w:rsid w:val="00E673BF"/>
    <w:pPr>
      <w:ind w:left="720"/>
      <w:contextualSpacing/>
    </w:pPr>
  </w:style>
  <w:style w:type="paragraph" w:styleId="BalloonText">
    <w:name w:val="Balloon Text"/>
    <w:basedOn w:val="Normal"/>
    <w:link w:val="BalloonTextChar"/>
    <w:rsid w:val="009D06B4"/>
    <w:rPr>
      <w:rFonts w:ascii="Tahoma" w:hAnsi="Tahoma" w:cs="Tahoma"/>
      <w:sz w:val="16"/>
      <w:szCs w:val="16"/>
    </w:rPr>
  </w:style>
  <w:style w:type="character" w:customStyle="1" w:styleId="BalloonTextChar">
    <w:name w:val="Balloon Text Char"/>
    <w:basedOn w:val="DefaultParagraphFont"/>
    <w:link w:val="BalloonText"/>
    <w:rsid w:val="009D06B4"/>
    <w:rPr>
      <w:rFonts w:ascii="Tahoma" w:hAnsi="Tahoma" w:cs="Tahoma"/>
      <w:sz w:val="16"/>
      <w:szCs w:val="16"/>
      <w:lang w:eastAsia="en-US"/>
    </w:rPr>
  </w:style>
  <w:style w:type="paragraph" w:styleId="NoSpacing">
    <w:name w:val="No Spacing"/>
    <w:uiPriority w:val="99"/>
    <w:qFormat/>
    <w:rsid w:val="00EC5970"/>
    <w:rPr>
      <w:rFonts w:ascii="Calibri" w:eastAsia="Calibri" w:hAnsi="Calibri"/>
      <w:sz w:val="22"/>
      <w:szCs w:val="22"/>
      <w:lang w:val="en-US" w:eastAsia="en-US"/>
    </w:rPr>
  </w:style>
  <w:style w:type="character" w:styleId="FollowedHyperlink">
    <w:name w:val="FollowedHyperlink"/>
    <w:basedOn w:val="DefaultParagraphFont"/>
    <w:rsid w:val="002674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roline.thomas@ingdirect.com.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ngdirect.wieck.com/channels/Finacial-Wellbeing-Index/releas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thomas\AppData\Local\Microsoft\Windows\Temporary%20Internet%20Files\Content.Outlook\JL0N5VT5\ING%20DIRECT%20HR%20Internal%20Doc%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ING DIRECT HR Internal Doc Header.dotx</Template>
  <TotalTime>5</TotalTime>
  <Pages>2</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ING DIRECT Cover Letter</vt:lpstr>
    </vt:vector>
  </TitlesOfParts>
  <Company>ING DIRECT</Company>
  <LinksUpToDate>false</LinksUpToDate>
  <CharactersWithSpaces>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 DIRECT Cover Letter</dc:title>
  <dc:creator>Caroline Thomas</dc:creator>
  <cp:lastModifiedBy>Caroline Thomas</cp:lastModifiedBy>
  <cp:revision>6</cp:revision>
  <dcterms:created xsi:type="dcterms:W3CDTF">2013-07-29T01:05:00Z</dcterms:created>
  <dcterms:modified xsi:type="dcterms:W3CDTF">2013-07-31T05:33:00Z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