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36086" w:rsidRDefault="009E54B6">
      <w:pPr>
        <w:rPr>
          <w:rFonts w:ascii="Arial" w:hAnsi="Arial" w:cs="Arial"/>
        </w:rPr>
      </w:pPr>
      <w:r w:rsidRPr="009E54B6">
        <w:rPr>
          <w:noProof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6" o:spid="_x0000_s1026" type="#_x0000_t202" style="position:absolute;margin-left:-50.65pt;margin-top:-84.5pt;width:423.75pt;height:6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yW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" filled="f" stroked="f">
            <v:textbox>
              <w:txbxContent>
                <w:p w:rsidR="005D7711" w:rsidRPr="00EA0B1D" w:rsidRDefault="007E1700">
                  <w:pPr>
                    <w:rPr>
                      <w:rFonts w:ascii="Le Havre Sketch Regular" w:hAnsi="Le Havre Sketch Regular"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Le Havre Sketch Regular" w:hAnsi="Le Havre Sketch Regular"/>
                      <w:color w:val="FFFFFF"/>
                      <w:sz w:val="72"/>
                      <w:szCs w:val="72"/>
                    </w:rPr>
                    <w:t>Media Release</w:t>
                  </w:r>
                </w:p>
              </w:txbxContent>
            </v:textbox>
          </v:shape>
        </w:pict>
      </w:r>
      <w:r w:rsidR="007E1700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4489450</wp:posOffset>
            </wp:positionH>
            <wp:positionV relativeFrom="paragraph">
              <wp:posOffset>-476250</wp:posOffset>
            </wp:positionV>
            <wp:extent cx="1896745" cy="543560"/>
            <wp:effectExtent l="0" t="0" r="8255" b="8890"/>
            <wp:wrapNone/>
            <wp:docPr id="5" name="Picture 5" descr="ING_DIRECT_SYLW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_DIRECT_SYLW_Logo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543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1700"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-2235835</wp:posOffset>
            </wp:positionH>
            <wp:positionV relativeFrom="paragraph">
              <wp:posOffset>-1349375</wp:posOffset>
            </wp:positionV>
            <wp:extent cx="10915015" cy="1333500"/>
            <wp:effectExtent l="0" t="0" r="635" b="0"/>
            <wp:wrapNone/>
            <wp:docPr id="4" name="Picture 4" descr="CoverPage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verPage_Letterhe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01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B26E9" w:rsidRPr="00B84389" w:rsidRDefault="00ED659E" w:rsidP="00AE3677">
      <w:pPr>
        <w:pStyle w:val="PlainText"/>
        <w:jc w:val="center"/>
        <w:rPr>
          <w:rFonts w:ascii="Avenir LT 55 Roman" w:hAnsi="Avenir LT 55 Roman" w:cs="Arial"/>
          <w:b/>
          <w:color w:val="FF6600"/>
          <w:sz w:val="36"/>
          <w:szCs w:val="36"/>
        </w:rPr>
      </w:pPr>
      <w:r w:rsidRPr="00B84389">
        <w:rPr>
          <w:rFonts w:ascii="Avenir LT 55 Roman" w:hAnsi="Avenir LT 55 Roman" w:cs="Arial"/>
          <w:b/>
          <w:color w:val="FF6600"/>
          <w:sz w:val="36"/>
          <w:szCs w:val="36"/>
        </w:rPr>
        <w:t>True mortgage innovation come</w:t>
      </w:r>
      <w:r w:rsidR="00D570D7">
        <w:rPr>
          <w:rFonts w:ascii="Avenir LT 55 Roman" w:hAnsi="Avenir LT 55 Roman" w:cs="Arial"/>
          <w:b/>
          <w:color w:val="FF6600"/>
          <w:sz w:val="36"/>
          <w:szCs w:val="36"/>
        </w:rPr>
        <w:t xml:space="preserve">s with </w:t>
      </w:r>
      <w:r w:rsidRPr="00B84389">
        <w:rPr>
          <w:rFonts w:ascii="Avenir LT 55 Roman" w:hAnsi="Avenir LT 55 Roman" w:cs="Arial"/>
          <w:b/>
          <w:color w:val="FF6600"/>
          <w:sz w:val="36"/>
          <w:szCs w:val="36"/>
        </w:rPr>
        <w:t>customer focus</w:t>
      </w:r>
      <w:bookmarkStart w:id="0" w:name="_GoBack"/>
      <w:bookmarkEnd w:id="0"/>
    </w:p>
    <w:p w:rsidR="00E536C2" w:rsidRPr="00B84389" w:rsidRDefault="00E536C2" w:rsidP="00AE3677">
      <w:pPr>
        <w:pStyle w:val="PlainText"/>
        <w:jc w:val="center"/>
        <w:rPr>
          <w:rFonts w:ascii="Avenir LT 55 Roman" w:hAnsi="Avenir LT 55 Roman" w:cs="Arial"/>
          <w:b/>
          <w:color w:val="FF6600"/>
          <w:szCs w:val="22"/>
        </w:rPr>
      </w:pPr>
    </w:p>
    <w:p w:rsidR="00EC6E4F" w:rsidRDefault="00B84389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b/>
          <w:i/>
          <w:color w:val="002060"/>
          <w:sz w:val="22"/>
          <w:szCs w:val="22"/>
        </w:rPr>
        <w:t xml:space="preserve">Wednesday, 2 April </w:t>
      </w:r>
      <w:r w:rsidR="00845BE6" w:rsidRPr="00114E33">
        <w:rPr>
          <w:rFonts w:ascii="Avenir LT 35 Light" w:hAnsi="Avenir LT 35 Light" w:cs="Arial"/>
          <w:b/>
          <w:i/>
          <w:color w:val="002060"/>
          <w:sz w:val="22"/>
          <w:szCs w:val="22"/>
        </w:rPr>
        <w:t>2014</w:t>
      </w:r>
      <w:r w:rsidR="00C72380" w:rsidRPr="00114E33">
        <w:rPr>
          <w:rFonts w:ascii="Avenir LT 35 Light" w:hAnsi="Avenir LT 35 Light" w:cs="Arial"/>
          <w:b/>
          <w:i/>
          <w:color w:val="002060"/>
          <w:sz w:val="22"/>
          <w:szCs w:val="22"/>
        </w:rPr>
        <w:t>:</w:t>
      </w:r>
      <w:r w:rsidR="00C72380" w:rsidRPr="00845BE6">
        <w:rPr>
          <w:rFonts w:ascii="Avenir LT 35 Light" w:hAnsi="Avenir LT 35 Light" w:cs="Arial"/>
          <w:color w:val="002060"/>
          <w:sz w:val="22"/>
          <w:szCs w:val="22"/>
        </w:rPr>
        <w:t xml:space="preserve"> </w:t>
      </w:r>
      <w:r w:rsidR="00876487">
        <w:rPr>
          <w:rFonts w:ascii="Avenir LT 35 Light" w:hAnsi="Avenir LT 35 Light" w:cs="Arial"/>
          <w:color w:val="002060"/>
          <w:sz w:val="22"/>
          <w:szCs w:val="22"/>
        </w:rPr>
        <w:t xml:space="preserve"> 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>The future of the mortgage and broking industry hinge</w:t>
      </w:r>
      <w:r w:rsidR="00F83B6A">
        <w:rPr>
          <w:rFonts w:ascii="Avenir LT 35 Light" w:hAnsi="Avenir LT 35 Light" w:cs="Arial"/>
          <w:color w:val="002060"/>
          <w:sz w:val="22"/>
          <w:szCs w:val="22"/>
        </w:rPr>
        <w:t>s</w:t>
      </w:r>
      <w:r w:rsidR="00E536C2">
        <w:rPr>
          <w:rFonts w:ascii="Avenir LT 35 Light" w:hAnsi="Avenir LT 35 Light" w:cs="Arial"/>
          <w:color w:val="002060"/>
          <w:sz w:val="22"/>
          <w:szCs w:val="22"/>
        </w:rPr>
        <w:t xml:space="preserve"> on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 xml:space="preserve"> </w:t>
      </w:r>
      <w:r w:rsidR="00ED659E">
        <w:rPr>
          <w:rFonts w:ascii="Avenir LT 35 Light" w:hAnsi="Avenir LT 35 Light" w:cs="Arial"/>
          <w:color w:val="002060"/>
          <w:sz w:val="22"/>
          <w:szCs w:val="22"/>
        </w:rPr>
        <w:t xml:space="preserve">its 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 xml:space="preserve">ability </w:t>
      </w:r>
      <w:r w:rsidR="00ED659E">
        <w:rPr>
          <w:rFonts w:ascii="Avenir LT 35 Light" w:hAnsi="Avenir LT 35 Light" w:cs="Arial"/>
          <w:color w:val="002060"/>
          <w:sz w:val="22"/>
          <w:szCs w:val="22"/>
        </w:rPr>
        <w:t xml:space="preserve">to deliver customer focused products and services </w:t>
      </w:r>
      <w:r w:rsidR="00F83B6A">
        <w:rPr>
          <w:rFonts w:ascii="Avenir LT 35 Light" w:hAnsi="Avenir LT 35 Light" w:cs="Arial"/>
          <w:color w:val="002060"/>
          <w:sz w:val="22"/>
          <w:szCs w:val="22"/>
        </w:rPr>
        <w:t xml:space="preserve">through multiple </w:t>
      </w:r>
      <w:r w:rsidR="004C3D23">
        <w:rPr>
          <w:rFonts w:ascii="Avenir LT 35 Light" w:hAnsi="Avenir LT 35 Light" w:cs="Arial"/>
          <w:color w:val="002060"/>
          <w:sz w:val="22"/>
          <w:szCs w:val="22"/>
        </w:rPr>
        <w:t>channels</w:t>
      </w:r>
      <w:r>
        <w:rPr>
          <w:rFonts w:ascii="Avenir LT 35 Light" w:hAnsi="Avenir LT 35 Light" w:cs="Arial"/>
          <w:color w:val="002060"/>
          <w:sz w:val="22"/>
          <w:szCs w:val="22"/>
        </w:rPr>
        <w:t>,</w:t>
      </w:r>
      <w:r w:rsidR="004C3D23">
        <w:rPr>
          <w:rFonts w:ascii="Avenir LT 35 Light" w:hAnsi="Avenir LT 35 Light" w:cs="Arial"/>
          <w:color w:val="002060"/>
          <w:sz w:val="22"/>
          <w:szCs w:val="22"/>
        </w:rPr>
        <w:t xml:space="preserve"> according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 xml:space="preserve"> to ING DIRECT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>E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 xml:space="preserve">xecutive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>D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 xml:space="preserve">irector </w:t>
      </w:r>
      <w:r>
        <w:rPr>
          <w:rFonts w:ascii="Avenir LT 35 Light" w:hAnsi="Avenir LT 35 Light" w:cs="Arial"/>
          <w:color w:val="002060"/>
          <w:sz w:val="22"/>
          <w:szCs w:val="22"/>
        </w:rPr>
        <w:t>of D</w:t>
      </w:r>
      <w:r w:rsidR="00F83B6A">
        <w:rPr>
          <w:rFonts w:ascii="Avenir LT 35 Light" w:hAnsi="Avenir LT 35 Light" w:cs="Arial"/>
          <w:color w:val="002060"/>
          <w:sz w:val="22"/>
          <w:szCs w:val="22"/>
        </w:rPr>
        <w:t xml:space="preserve">istribution </w:t>
      </w:r>
      <w:r w:rsidR="00EC6E4F">
        <w:rPr>
          <w:rFonts w:ascii="Avenir LT 35 Light" w:hAnsi="Avenir LT 35 Light" w:cs="Arial"/>
          <w:color w:val="002060"/>
          <w:sz w:val="22"/>
          <w:szCs w:val="22"/>
        </w:rPr>
        <w:t>Lisa Claes.</w:t>
      </w:r>
    </w:p>
    <w:p w:rsidR="00272BA3" w:rsidRDefault="00EC6E4F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 xml:space="preserve">Speaking at the AB&amp;F Mortgage Innovation </w:t>
      </w:r>
      <w:r w:rsidR="00FA7CA0">
        <w:rPr>
          <w:rFonts w:ascii="Avenir LT 35 Light" w:hAnsi="Avenir LT 35 Light" w:cs="Arial"/>
          <w:color w:val="002060"/>
          <w:sz w:val="22"/>
          <w:szCs w:val="22"/>
        </w:rPr>
        <w:t>Forum</w:t>
      </w:r>
      <w:r w:rsidR="00B84389">
        <w:rPr>
          <w:rFonts w:ascii="Avenir LT 35 Light" w:hAnsi="Avenir LT 35 Light" w:cs="Arial"/>
          <w:color w:val="002060"/>
          <w:sz w:val="22"/>
          <w:szCs w:val="22"/>
        </w:rPr>
        <w:t>,</w:t>
      </w:r>
      <w:r w:rsidR="00ED659E">
        <w:rPr>
          <w:rFonts w:ascii="Avenir LT 35 Light" w:hAnsi="Avenir LT 35 Light" w:cs="Arial"/>
          <w:color w:val="002060"/>
          <w:sz w:val="22"/>
          <w:szCs w:val="22"/>
        </w:rPr>
        <w:t xml:space="preserve"> Ms Claes said </w:t>
      </w:r>
      <w:r w:rsidR="00FA7CA0">
        <w:rPr>
          <w:rFonts w:ascii="Avenir LT 35 Light" w:hAnsi="Avenir LT 35 Light" w:cs="Arial"/>
          <w:color w:val="002060"/>
          <w:sz w:val="22"/>
          <w:szCs w:val="22"/>
        </w:rPr>
        <w:t xml:space="preserve">banks and brokers will need to provide </w:t>
      </w:r>
      <w:r w:rsidR="009F6B52">
        <w:rPr>
          <w:rFonts w:ascii="Avenir LT 35 Light" w:hAnsi="Avenir LT 35 Light" w:cs="Arial"/>
          <w:color w:val="002060"/>
          <w:sz w:val="22"/>
          <w:szCs w:val="22"/>
        </w:rPr>
        <w:t xml:space="preserve">more value and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>expanded</w:t>
      </w:r>
      <w:r w:rsidR="00F83B6A">
        <w:rPr>
          <w:rFonts w:ascii="Avenir LT 35 Light" w:hAnsi="Avenir LT 35 Light" w:cs="Arial"/>
          <w:color w:val="002060"/>
          <w:sz w:val="22"/>
          <w:szCs w:val="22"/>
        </w:rPr>
        <w:t xml:space="preserve"> access to multiple service providers </w:t>
      </w:r>
      <w:r w:rsidR="00FA7CA0">
        <w:rPr>
          <w:rFonts w:ascii="Avenir LT 35 Light" w:hAnsi="Avenir LT 35 Light" w:cs="Arial"/>
          <w:color w:val="002060"/>
          <w:sz w:val="22"/>
          <w:szCs w:val="22"/>
        </w:rPr>
        <w:t>to support</w:t>
      </w:r>
      <w:r w:rsidR="009F6B52">
        <w:rPr>
          <w:rFonts w:ascii="Avenir LT 35 Light" w:hAnsi="Avenir LT 35 Light" w:cs="Arial"/>
          <w:color w:val="002060"/>
          <w:sz w:val="22"/>
          <w:szCs w:val="22"/>
        </w:rPr>
        <w:t xml:space="preserve"> customers</w:t>
      </w:r>
      <w:r w:rsidR="00DE1F29">
        <w:rPr>
          <w:rFonts w:ascii="Avenir LT 35 Light" w:hAnsi="Avenir LT 35 Light" w:cs="Arial"/>
          <w:color w:val="002060"/>
          <w:sz w:val="22"/>
          <w:szCs w:val="22"/>
        </w:rPr>
        <w:t>.</w:t>
      </w:r>
    </w:p>
    <w:p w:rsidR="00ED659E" w:rsidRDefault="00FA7CA0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 xml:space="preserve">“People are excited and engaged about buying a home not about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 xml:space="preserve">getting </w:t>
      </w:r>
      <w:r>
        <w:rPr>
          <w:rFonts w:ascii="Avenir LT 35 Light" w:hAnsi="Avenir LT 35 Light" w:cs="Arial"/>
          <w:color w:val="002060"/>
          <w:sz w:val="22"/>
          <w:szCs w:val="22"/>
        </w:rPr>
        <w:t>a mortgage.”</w:t>
      </w:r>
    </w:p>
    <w:p w:rsidR="00272BA3" w:rsidRDefault="00272BA3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>Ms Claes believes banks and brokers can add more value by increasing the speed, convenience, accuracy and reliability of the mortgage process.</w:t>
      </w:r>
    </w:p>
    <w:p w:rsidR="00272BA3" w:rsidRDefault="00272BA3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 xml:space="preserve">“The added value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 xml:space="preserve">of these attributes </w:t>
      </w:r>
      <w:r>
        <w:rPr>
          <w:rFonts w:ascii="Avenir LT 35 Light" w:hAnsi="Avenir LT 35 Light" w:cs="Arial"/>
          <w:color w:val="002060"/>
          <w:sz w:val="22"/>
          <w:szCs w:val="22"/>
        </w:rPr>
        <w:t>will increase the “feel good” factor of buying a home which should be an enjoyable process.”</w:t>
      </w:r>
    </w:p>
    <w:p w:rsidR="00272BA3" w:rsidRDefault="00272BA3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>Ms Claes used examples from Germany, Spain and the Netherlands to show international best practice in mortgage innovation.</w:t>
      </w:r>
      <w:r w:rsidR="0087745F">
        <w:rPr>
          <w:rFonts w:ascii="Avenir LT 35 Light" w:hAnsi="Avenir LT 35 Light" w:cs="Arial"/>
          <w:color w:val="002060"/>
          <w:sz w:val="22"/>
          <w:szCs w:val="22"/>
        </w:rPr>
        <w:t>*</w:t>
      </w:r>
    </w:p>
    <w:p w:rsidR="00272BA3" w:rsidRDefault="00FA01F4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 xml:space="preserve">Ms Claes says </w:t>
      </w:r>
      <w:r w:rsidR="00F83B6A">
        <w:rPr>
          <w:rFonts w:ascii="Avenir LT 35 Light" w:hAnsi="Avenir LT 35 Light" w:cs="Arial"/>
          <w:color w:val="002060"/>
          <w:sz w:val="22"/>
          <w:szCs w:val="22"/>
        </w:rPr>
        <w:t>successful m</w:t>
      </w:r>
      <w:r>
        <w:rPr>
          <w:rFonts w:ascii="Avenir LT 35 Light" w:hAnsi="Avenir LT 35 Light" w:cs="Arial"/>
          <w:color w:val="002060"/>
          <w:sz w:val="22"/>
          <w:szCs w:val="22"/>
        </w:rPr>
        <w:t xml:space="preserve">ortgage innovators of the future will keep close to customers throughout the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 xml:space="preserve">entire </w:t>
      </w:r>
      <w:r>
        <w:rPr>
          <w:rFonts w:ascii="Avenir LT 35 Light" w:hAnsi="Avenir LT 35 Light" w:cs="Arial"/>
          <w:color w:val="002060"/>
          <w:sz w:val="22"/>
          <w:szCs w:val="22"/>
        </w:rPr>
        <w:t xml:space="preserve">life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 xml:space="preserve">cycle </w:t>
      </w:r>
      <w:r>
        <w:rPr>
          <w:rFonts w:ascii="Avenir LT 35 Light" w:hAnsi="Avenir LT 35 Light" w:cs="Arial"/>
          <w:color w:val="002060"/>
          <w:sz w:val="22"/>
          <w:szCs w:val="22"/>
        </w:rPr>
        <w:t>of their home loans.</w:t>
      </w:r>
    </w:p>
    <w:p w:rsidR="00FA01F4" w:rsidRDefault="00FA01F4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 xml:space="preserve">“Those that have meaningful digital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>dialogues</w:t>
      </w:r>
      <w:r>
        <w:rPr>
          <w:rFonts w:ascii="Avenir LT 35 Light" w:hAnsi="Avenir LT 35 Light" w:cs="Arial"/>
          <w:color w:val="002060"/>
          <w:sz w:val="22"/>
          <w:szCs w:val="22"/>
        </w:rPr>
        <w:t xml:space="preserve"> with their customers will be in the best position to add value for the life of the </w:t>
      </w:r>
      <w:r w:rsidR="00144BE8">
        <w:rPr>
          <w:rFonts w:ascii="Avenir LT 35 Light" w:hAnsi="Avenir LT 35 Light" w:cs="Arial"/>
          <w:color w:val="002060"/>
          <w:sz w:val="22"/>
          <w:szCs w:val="22"/>
        </w:rPr>
        <w:t xml:space="preserve">home loan. </w:t>
      </w:r>
      <w:r>
        <w:rPr>
          <w:rFonts w:ascii="Avenir LT 35 Light" w:hAnsi="Avenir LT 35 Light" w:cs="Arial"/>
          <w:color w:val="002060"/>
          <w:sz w:val="22"/>
          <w:szCs w:val="22"/>
        </w:rPr>
        <w:t xml:space="preserve">This will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>present</w:t>
      </w:r>
      <w:r>
        <w:rPr>
          <w:rFonts w:ascii="Avenir LT 35 Light" w:hAnsi="Avenir LT 35 Light" w:cs="Arial"/>
          <w:color w:val="002060"/>
          <w:sz w:val="22"/>
          <w:szCs w:val="22"/>
        </w:rPr>
        <w:t xml:space="preserve"> greater opportunity to w</w:t>
      </w:r>
      <w:r w:rsidR="00144BE8">
        <w:rPr>
          <w:rFonts w:ascii="Avenir LT 35 Light" w:hAnsi="Avenir LT 35 Light" w:cs="Arial"/>
          <w:color w:val="002060"/>
          <w:sz w:val="22"/>
          <w:szCs w:val="22"/>
        </w:rPr>
        <w:t>ork with customers t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 xml:space="preserve">o help build </w:t>
      </w:r>
      <w:r>
        <w:rPr>
          <w:rFonts w:ascii="Avenir LT 35 Light" w:hAnsi="Avenir LT 35 Light" w:cs="Arial"/>
          <w:color w:val="002060"/>
          <w:sz w:val="22"/>
          <w:szCs w:val="22"/>
        </w:rPr>
        <w:t>their financial future.”</w:t>
      </w:r>
    </w:p>
    <w:p w:rsidR="00F83B6A" w:rsidRDefault="00F83B6A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 xml:space="preserve">Ms Claes says banks and brokers in the future will need to </w:t>
      </w:r>
      <w:r w:rsidR="00744EFA">
        <w:rPr>
          <w:rFonts w:ascii="Avenir LT 35 Light" w:hAnsi="Avenir LT 35 Light" w:cs="Arial"/>
          <w:color w:val="002060"/>
          <w:sz w:val="22"/>
          <w:szCs w:val="22"/>
        </w:rPr>
        <w:t>facilitate the increasingly self directed customer</w:t>
      </w:r>
      <w:r>
        <w:rPr>
          <w:rFonts w:ascii="Avenir LT 35 Light" w:hAnsi="Avenir LT 35 Light" w:cs="Arial"/>
          <w:color w:val="002060"/>
          <w:sz w:val="22"/>
          <w:szCs w:val="22"/>
        </w:rPr>
        <w:t>, integrate distribution touch points and provide customers with wealth creation support rather than simply transacting a mortgage.</w:t>
      </w:r>
    </w:p>
    <w:p w:rsidR="006D42FB" w:rsidRDefault="006D42FB" w:rsidP="00876487">
      <w:pPr>
        <w:spacing w:after="200" w:line="276" w:lineRule="auto"/>
        <w:rPr>
          <w:rFonts w:ascii="Avenir LT 35 Light" w:hAnsi="Avenir LT 35 Light" w:cs="Arial"/>
          <w:color w:val="002060"/>
          <w:sz w:val="22"/>
          <w:szCs w:val="22"/>
        </w:rPr>
      </w:pPr>
      <w:r>
        <w:rPr>
          <w:rFonts w:ascii="Avenir LT 35 Light" w:hAnsi="Avenir LT 35 Light" w:cs="Arial"/>
          <w:color w:val="002060"/>
          <w:sz w:val="22"/>
          <w:szCs w:val="22"/>
        </w:rPr>
        <w:t>* Full copy of presentation available on request</w:t>
      </w:r>
    </w:p>
    <w:p w:rsidR="00696E91" w:rsidRPr="00DE1F29" w:rsidRDefault="00696E91" w:rsidP="00DE1F29">
      <w:pPr>
        <w:pStyle w:val="PlainText"/>
        <w:jc w:val="center"/>
        <w:rPr>
          <w:rFonts w:ascii="Avenir LT 35 Light" w:hAnsi="Avenir LT 35 Light" w:cs="Arial"/>
          <w:b/>
          <w:color w:val="002060"/>
          <w:szCs w:val="22"/>
        </w:rPr>
      </w:pPr>
      <w:r>
        <w:rPr>
          <w:rFonts w:ascii="Avenir LT 35 Light" w:hAnsi="Avenir LT 35 Light" w:cs="Arial"/>
          <w:b/>
          <w:color w:val="002060"/>
          <w:szCs w:val="22"/>
        </w:rPr>
        <w:t>-ENDS-</w:t>
      </w:r>
    </w:p>
    <w:p w:rsidR="00696E91" w:rsidRPr="00286990" w:rsidRDefault="00696E91" w:rsidP="00696E91">
      <w:pPr>
        <w:widowControl w:val="0"/>
        <w:tabs>
          <w:tab w:val="left" w:pos="2520"/>
          <w:tab w:val="left" w:pos="5760"/>
        </w:tabs>
        <w:jc w:val="both"/>
        <w:rPr>
          <w:rFonts w:ascii="Avenir LT 35 Light" w:hAnsi="Avenir LT 35 Light" w:cs="Arial"/>
          <w:b/>
          <w:color w:val="000066"/>
        </w:rPr>
      </w:pPr>
      <w:r w:rsidRPr="00286990">
        <w:rPr>
          <w:rFonts w:ascii="Avenir LT 35 Light" w:hAnsi="Avenir LT 35 Light" w:cs="Arial"/>
          <w:b/>
          <w:color w:val="000066"/>
        </w:rPr>
        <w:t xml:space="preserve">Media contact: </w:t>
      </w:r>
    </w:p>
    <w:p w:rsidR="00742231" w:rsidRPr="00286990" w:rsidRDefault="00742231" w:rsidP="00742231">
      <w:pPr>
        <w:widowControl w:val="0"/>
        <w:tabs>
          <w:tab w:val="left" w:pos="2700"/>
          <w:tab w:val="left" w:pos="5760"/>
        </w:tabs>
        <w:jc w:val="both"/>
        <w:rPr>
          <w:rFonts w:ascii="Avenir LT 35 Light" w:hAnsi="Avenir LT 35 Light" w:cs="Arial"/>
          <w:color w:val="000066"/>
        </w:rPr>
      </w:pPr>
      <w:r w:rsidRPr="00286990">
        <w:rPr>
          <w:rFonts w:ascii="Avenir LT 35 Light" w:hAnsi="Avenir LT 35 Light" w:cs="Arial"/>
          <w:color w:val="000066"/>
        </w:rPr>
        <w:t>Caroline Thomas</w:t>
      </w:r>
    </w:p>
    <w:p w:rsidR="00742231" w:rsidRPr="00286990" w:rsidRDefault="00742231" w:rsidP="00742231">
      <w:pPr>
        <w:widowControl w:val="0"/>
        <w:tabs>
          <w:tab w:val="left" w:pos="2700"/>
          <w:tab w:val="left" w:pos="5760"/>
        </w:tabs>
        <w:jc w:val="both"/>
        <w:rPr>
          <w:rFonts w:ascii="Avenir LT 35 Light" w:hAnsi="Avenir LT 35 Light" w:cs="Arial"/>
          <w:color w:val="000066"/>
        </w:rPr>
      </w:pPr>
      <w:r w:rsidRPr="00286990">
        <w:rPr>
          <w:rFonts w:ascii="Avenir LT 35 Light" w:hAnsi="Avenir LT 35 Light" w:cs="Arial"/>
          <w:color w:val="000066"/>
        </w:rPr>
        <w:t>PR Manager, ING DIRECT</w:t>
      </w:r>
    </w:p>
    <w:p w:rsidR="00742231" w:rsidRPr="00286990" w:rsidRDefault="00742231" w:rsidP="00742231">
      <w:pPr>
        <w:widowControl w:val="0"/>
        <w:tabs>
          <w:tab w:val="left" w:pos="2700"/>
          <w:tab w:val="left" w:pos="5760"/>
        </w:tabs>
        <w:jc w:val="both"/>
        <w:rPr>
          <w:rFonts w:ascii="Avenir LT 35 Light" w:hAnsi="Avenir LT 35 Light" w:cs="Arial"/>
          <w:color w:val="000066"/>
          <w:lang w:val="nl-NL"/>
        </w:rPr>
      </w:pPr>
      <w:r w:rsidRPr="00286990">
        <w:rPr>
          <w:rFonts w:ascii="Avenir LT 35 Light" w:hAnsi="Avenir LT 35 Light" w:cs="Arial"/>
          <w:color w:val="000066"/>
          <w:lang w:val="nl-NL"/>
        </w:rPr>
        <w:t>+61 2 9018 5160</w:t>
      </w:r>
    </w:p>
    <w:p w:rsidR="00742231" w:rsidRPr="00286990" w:rsidRDefault="00742231" w:rsidP="00742231">
      <w:pPr>
        <w:widowControl w:val="0"/>
        <w:tabs>
          <w:tab w:val="left" w:pos="2700"/>
          <w:tab w:val="left" w:pos="5760"/>
        </w:tabs>
        <w:jc w:val="both"/>
        <w:rPr>
          <w:rFonts w:ascii="Avenir LT 35 Light" w:hAnsi="Avenir LT 35 Light" w:cs="Arial"/>
          <w:color w:val="000066"/>
          <w:lang w:val="nl-NL"/>
        </w:rPr>
      </w:pPr>
      <w:r w:rsidRPr="00286990">
        <w:rPr>
          <w:rFonts w:ascii="Avenir LT 35 Light" w:hAnsi="Avenir LT 35 Light" w:cs="Arial"/>
          <w:color w:val="000066"/>
          <w:lang w:val="nl-NL"/>
        </w:rPr>
        <w:t>+61 413 317 225</w:t>
      </w:r>
    </w:p>
    <w:p w:rsidR="00742231" w:rsidRPr="00286990" w:rsidRDefault="009E54B6" w:rsidP="00742231">
      <w:pPr>
        <w:rPr>
          <w:rFonts w:ascii="Avenir LT 35 Light" w:hAnsi="Avenir LT 35 Light"/>
          <w:color w:val="0000FF"/>
          <w:lang w:val="nl-NL"/>
        </w:rPr>
      </w:pPr>
      <w:hyperlink r:id="rId9" w:history="1">
        <w:r w:rsidR="00742231" w:rsidRPr="00286990">
          <w:rPr>
            <w:rStyle w:val="Hyperlink"/>
            <w:rFonts w:ascii="Avenir LT 35 Light" w:hAnsi="Avenir LT 35 Light" w:cs="Arial"/>
            <w:lang w:val="nl-NL"/>
          </w:rPr>
          <w:t>caroline.thomas@ingdirect.com.au</w:t>
        </w:r>
      </w:hyperlink>
      <w:r w:rsidR="00742231" w:rsidRPr="00286990">
        <w:rPr>
          <w:rStyle w:val="Hyperlink"/>
          <w:rFonts w:ascii="Avenir LT 35 Light" w:hAnsi="Avenir LT 35 Light" w:cs="Arial"/>
          <w:lang w:val="nl-NL"/>
        </w:rPr>
        <w:t xml:space="preserve"> </w:t>
      </w:r>
    </w:p>
    <w:p w:rsidR="007F2F46" w:rsidRDefault="007F2F46" w:rsidP="00696E91">
      <w:pPr>
        <w:widowControl w:val="0"/>
        <w:tabs>
          <w:tab w:val="left" w:pos="2520"/>
          <w:tab w:val="left" w:pos="5760"/>
        </w:tabs>
        <w:jc w:val="both"/>
        <w:rPr>
          <w:rFonts w:ascii="Avenir LT 35 Light" w:hAnsi="Avenir LT 35 Light" w:cs="Arial"/>
          <w:b/>
          <w:color w:val="000066"/>
          <w:lang w:val="nl-NL"/>
        </w:rPr>
      </w:pPr>
    </w:p>
    <w:p w:rsidR="00696E91" w:rsidRPr="00286990" w:rsidRDefault="00696E91" w:rsidP="00696E91">
      <w:pPr>
        <w:widowControl w:val="0"/>
        <w:tabs>
          <w:tab w:val="left" w:pos="2520"/>
          <w:tab w:val="left" w:pos="5760"/>
        </w:tabs>
        <w:jc w:val="both"/>
        <w:rPr>
          <w:rFonts w:ascii="Avenir LT 35 Light" w:hAnsi="Avenir LT 35 Light" w:cs="Arial"/>
          <w:b/>
          <w:color w:val="000066"/>
          <w:lang w:val="nl-NL"/>
        </w:rPr>
      </w:pPr>
      <w:r w:rsidRPr="00286990">
        <w:rPr>
          <w:rFonts w:ascii="Avenir LT 35 Light" w:hAnsi="Avenir LT 35 Light" w:cs="Arial"/>
          <w:b/>
          <w:color w:val="000066"/>
          <w:lang w:val="nl-NL"/>
        </w:rPr>
        <w:t>About ING DIRECT</w:t>
      </w:r>
    </w:p>
    <w:p w:rsidR="00411681" w:rsidRPr="00C04111" w:rsidRDefault="00411681" w:rsidP="00411681">
      <w:pPr>
        <w:pStyle w:val="PlainText"/>
        <w:rPr>
          <w:rFonts w:ascii="Avenir LT 35 Light" w:hAnsi="Avenir LT 35 Light" w:cs="Arial"/>
          <w:color w:val="002060"/>
          <w:sz w:val="20"/>
          <w:szCs w:val="20"/>
        </w:rPr>
      </w:pPr>
      <w:r w:rsidRPr="00C04111">
        <w:rPr>
          <w:rFonts w:ascii="Avenir LT 35 Light" w:hAnsi="Avenir LT 35 Light" w:cs="Arial"/>
          <w:color w:val="002060"/>
          <w:sz w:val="20"/>
          <w:szCs w:val="20"/>
        </w:rPr>
        <w:t xml:space="preserve">ING DIRECT changed the way Australians bank 15 years ago by launching the country's first high interest, fee free </w:t>
      </w:r>
      <w:r>
        <w:rPr>
          <w:rFonts w:ascii="Avenir LT 35 Light" w:hAnsi="Avenir LT 35 Light" w:cs="Arial"/>
          <w:color w:val="002060"/>
          <w:sz w:val="20"/>
          <w:szCs w:val="20"/>
        </w:rPr>
        <w:t xml:space="preserve">online </w:t>
      </w:r>
      <w:r w:rsidRPr="00C04111">
        <w:rPr>
          <w:rFonts w:ascii="Avenir LT 35 Light" w:hAnsi="Avenir LT 35 Light" w:cs="Arial"/>
          <w:color w:val="002060"/>
          <w:sz w:val="20"/>
          <w:szCs w:val="20"/>
        </w:rPr>
        <w:t xml:space="preserve">savings account.  Since then, </w:t>
      </w:r>
      <w:r>
        <w:rPr>
          <w:rFonts w:ascii="Avenir LT 35 Light" w:hAnsi="Avenir LT 35 Light" w:cs="Arial"/>
          <w:color w:val="002060"/>
          <w:sz w:val="20"/>
          <w:szCs w:val="20"/>
        </w:rPr>
        <w:t xml:space="preserve">we’ve </w:t>
      </w:r>
      <w:r w:rsidRPr="00C04111">
        <w:rPr>
          <w:rFonts w:ascii="Avenir LT 35 Light" w:hAnsi="Avenir LT 35 Light" w:cs="Arial"/>
          <w:color w:val="002060"/>
          <w:sz w:val="20"/>
          <w:szCs w:val="20"/>
        </w:rPr>
        <w:t xml:space="preserve">brought this low fee value to home loans, transactional banking and superannuation. </w:t>
      </w:r>
      <w:r>
        <w:rPr>
          <w:rFonts w:ascii="Avenir LT 35 Light" w:hAnsi="Avenir LT 35 Light" w:cs="Arial"/>
          <w:color w:val="002060"/>
          <w:sz w:val="20"/>
          <w:szCs w:val="20"/>
        </w:rPr>
        <w:t>With over 1.5 million customers – and</w:t>
      </w:r>
      <w:r w:rsidRPr="00C04111">
        <w:rPr>
          <w:rFonts w:ascii="Avenir LT 35 Light" w:hAnsi="Avenir LT 35 Light" w:cs="Arial"/>
          <w:color w:val="002060"/>
          <w:sz w:val="20"/>
          <w:szCs w:val="20"/>
        </w:rPr>
        <w:t xml:space="preserve"> $30 billion in savings and $38 billion in mortgages</w:t>
      </w:r>
      <w:r>
        <w:rPr>
          <w:rFonts w:ascii="Avenir LT 35 Light" w:hAnsi="Avenir LT 35 Light" w:cs="Arial"/>
          <w:color w:val="002060"/>
          <w:sz w:val="20"/>
          <w:szCs w:val="20"/>
        </w:rPr>
        <w:t xml:space="preserve"> – </w:t>
      </w:r>
      <w:r w:rsidRPr="00C04111">
        <w:rPr>
          <w:rFonts w:ascii="Avenir LT 35 Light" w:hAnsi="Avenir LT 35 Light" w:cs="Arial"/>
          <w:color w:val="002060"/>
          <w:sz w:val="20"/>
          <w:szCs w:val="20"/>
        </w:rPr>
        <w:t>ING DIRECT has the highest reputation of any other bank in Australia (RepTrak, Oct 2013)</w:t>
      </w:r>
      <w:r>
        <w:rPr>
          <w:rFonts w:ascii="Avenir LT 35 Light" w:hAnsi="Avenir LT 35 Light" w:cs="Arial"/>
          <w:color w:val="002060"/>
          <w:sz w:val="20"/>
          <w:szCs w:val="20"/>
        </w:rPr>
        <w:t>,</w:t>
      </w:r>
      <w:r w:rsidRPr="00C04111">
        <w:rPr>
          <w:rFonts w:ascii="Avenir LT 35 Light" w:hAnsi="Avenir LT 35 Light" w:cs="Arial"/>
          <w:color w:val="002060"/>
          <w:sz w:val="20"/>
          <w:szCs w:val="20"/>
        </w:rPr>
        <w:t xml:space="preserve"> as well as the highest Net Promoter Score (NFSM, December 2013).  </w:t>
      </w:r>
    </w:p>
    <w:p w:rsidR="00936086" w:rsidRDefault="00936086">
      <w:pPr>
        <w:rPr>
          <w:rFonts w:ascii="Arial" w:hAnsi="Arial" w:cs="Arial"/>
        </w:rPr>
      </w:pPr>
    </w:p>
    <w:sectPr w:rsidR="00936086" w:rsidSect="00CA5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11B" w:rsidRDefault="00E1611B">
      <w:r>
        <w:separator/>
      </w:r>
    </w:p>
  </w:endnote>
  <w:endnote w:type="continuationSeparator" w:id="0">
    <w:p w:rsidR="00E1611B" w:rsidRDefault="00E161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e Havre Sketch Regular">
    <w:altName w:val="Arial"/>
    <w:charset w:val="00"/>
    <w:family w:val="auto"/>
    <w:pitch w:val="variable"/>
    <w:sig w:usb0="A0000AAF" w:usb1="5000005A" w:usb2="00000000" w:usb3="00000000" w:csb0="00000193" w:csb1="00000000"/>
  </w:font>
  <w:font w:name="Avenir LT 55 Roman">
    <w:altName w:val="Arial"/>
    <w:charset w:val="00"/>
    <w:family w:val="swiss"/>
    <w:pitch w:val="variable"/>
    <w:sig w:usb0="80000003" w:usb1="00000042" w:usb2="00000000" w:usb3="00000000" w:csb0="00000001" w:csb1="00000000"/>
  </w:font>
  <w:font w:name="Avenir LT 35 Light">
    <w:altName w:val="Arial"/>
    <w:charset w:val="00"/>
    <w:family w:val="swiss"/>
    <w:pitch w:val="variable"/>
    <w:sig w:usb0="80000003" w:usb1="00000042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1A" w:rsidRDefault="00DE3B1A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6" w:rsidRPr="00B972D5" w:rsidRDefault="00DE3B1A" w:rsidP="005B5AB9">
    <w:pPr>
      <w:pStyle w:val="Footer"/>
      <w:jc w:val="center"/>
      <w:rPr>
        <w:rFonts w:ascii="Avenir LT 35 Light" w:hAnsi="Avenir LT 35 Light"/>
        <w:color w:val="000066"/>
        <w:sz w:val="16"/>
        <w:szCs w:val="16"/>
      </w:rPr>
    </w:pPr>
    <w:r w:rsidRPr="00B972D5">
      <w:rPr>
        <w:rFonts w:ascii="Avenir LT 35 Light" w:hAnsi="Avenir LT 35 Light"/>
        <w:color w:val="000066"/>
        <w:sz w:val="16"/>
        <w:szCs w:val="16"/>
      </w:rPr>
      <w:t>ING DIRECT is a division of ING Bank (Australia) Limited</w:t>
    </w:r>
    <w:r w:rsidRPr="00B972D5">
      <w:rPr>
        <w:rFonts w:ascii="Avenir LT 35 Light" w:hAnsi="Avenir LT 35 Light"/>
        <w:color w:val="FF6600"/>
        <w:sz w:val="16"/>
        <w:szCs w:val="16"/>
      </w:rPr>
      <w:t xml:space="preserve"> |</w:t>
    </w:r>
    <w:r w:rsidRPr="00B972D5">
      <w:rPr>
        <w:rFonts w:ascii="Avenir LT 35 Light" w:hAnsi="Avenir LT 35 Light"/>
        <w:color w:val="000066"/>
        <w:sz w:val="16"/>
        <w:szCs w:val="16"/>
      </w:rPr>
      <w:t xml:space="preserve"> ABN 24 000 893 292</w:t>
    </w:r>
    <w:r w:rsidRPr="00B972D5">
      <w:rPr>
        <w:rFonts w:ascii="Avenir LT 35 Light" w:hAnsi="Avenir LT 35 Light"/>
        <w:color w:val="FF6600"/>
        <w:sz w:val="16"/>
        <w:szCs w:val="16"/>
      </w:rPr>
      <w:t xml:space="preserve"> |</w:t>
    </w:r>
    <w:r w:rsidRPr="00B972D5">
      <w:rPr>
        <w:rFonts w:ascii="Avenir LT 35 Light" w:hAnsi="Avenir LT 35 Light"/>
        <w:color w:val="000066"/>
        <w:sz w:val="16"/>
        <w:szCs w:val="16"/>
      </w:rPr>
      <w:t xml:space="preserve"> AFSL and Australian Credit Licence 229823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1A" w:rsidRDefault="00DE3B1A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11B" w:rsidRDefault="00E1611B">
      <w:r>
        <w:separator/>
      </w:r>
    </w:p>
  </w:footnote>
  <w:footnote w:type="continuationSeparator" w:id="0">
    <w:p w:rsidR="00E1611B" w:rsidRDefault="00E1611B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1A" w:rsidRDefault="00DE3B1A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086" w:rsidRDefault="00936086" w:rsidP="000E6C10">
    <w:pPr>
      <w:pStyle w:val="Header"/>
      <w:jc w:val="right"/>
    </w:pPr>
  </w:p>
  <w:p w:rsidR="00936086" w:rsidRDefault="00936086" w:rsidP="000E6C10">
    <w:pPr>
      <w:pStyle w:val="Header"/>
    </w:pPr>
  </w:p>
  <w:p w:rsidR="00936086" w:rsidRDefault="00936086" w:rsidP="000E6C10">
    <w:pPr>
      <w:pStyle w:val="Header"/>
    </w:pPr>
  </w:p>
  <w:p w:rsidR="00936086" w:rsidRDefault="00936086" w:rsidP="000E6C10">
    <w:pPr>
      <w:pStyle w:val="Header"/>
    </w:pPr>
  </w:p>
  <w:p w:rsidR="00936086" w:rsidRPr="000E6C10" w:rsidRDefault="00936086" w:rsidP="000E6C1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B1A" w:rsidRDefault="00DE3B1A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73FA1"/>
    <w:multiLevelType w:val="hybridMultilevel"/>
    <w:tmpl w:val="7F6E2B6C"/>
    <w:lvl w:ilvl="0" w:tplc="53F43798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FF66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86C78"/>
    <w:multiLevelType w:val="hybridMultilevel"/>
    <w:tmpl w:val="1DFC9CA4"/>
    <w:lvl w:ilvl="0" w:tplc="DF4ACAC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1B0890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C5220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64EBF3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4209DC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D2067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A40E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6FCD1D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CE41A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>
    <w:nsid w:val="30420642"/>
    <w:multiLevelType w:val="hybridMultilevel"/>
    <w:tmpl w:val="663A492A"/>
    <w:lvl w:ilvl="0" w:tplc="2C8A0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1C5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DCF4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8F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A63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207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8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25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C8F4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34711"/>
    <w:multiLevelType w:val="hybridMultilevel"/>
    <w:tmpl w:val="5B3EC03E"/>
    <w:lvl w:ilvl="0" w:tplc="AAE6C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0EA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A34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84D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A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8B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E6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22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04C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7467CFF"/>
    <w:multiLevelType w:val="hybridMultilevel"/>
    <w:tmpl w:val="3BC0B8E8"/>
    <w:lvl w:ilvl="0" w:tplc="FDE4D6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E1700"/>
    <w:rsid w:val="0000233C"/>
    <w:rsid w:val="00035317"/>
    <w:rsid w:val="000372D0"/>
    <w:rsid w:val="000E6C10"/>
    <w:rsid w:val="000F692B"/>
    <w:rsid w:val="00114E33"/>
    <w:rsid w:val="00144BE8"/>
    <w:rsid w:val="00170B15"/>
    <w:rsid w:val="001904A0"/>
    <w:rsid w:val="001B26E9"/>
    <w:rsid w:val="001C23E3"/>
    <w:rsid w:val="0020097E"/>
    <w:rsid w:val="0021336F"/>
    <w:rsid w:val="0021568D"/>
    <w:rsid w:val="0024579D"/>
    <w:rsid w:val="00254351"/>
    <w:rsid w:val="00272BA3"/>
    <w:rsid w:val="002C0A83"/>
    <w:rsid w:val="002D774D"/>
    <w:rsid w:val="00344CC0"/>
    <w:rsid w:val="003978F1"/>
    <w:rsid w:val="003A7EE7"/>
    <w:rsid w:val="003B6336"/>
    <w:rsid w:val="003D706E"/>
    <w:rsid w:val="00411681"/>
    <w:rsid w:val="00454533"/>
    <w:rsid w:val="00455129"/>
    <w:rsid w:val="004C3679"/>
    <w:rsid w:val="004C3D23"/>
    <w:rsid w:val="004D61D3"/>
    <w:rsid w:val="004F15FD"/>
    <w:rsid w:val="004F44C6"/>
    <w:rsid w:val="00526834"/>
    <w:rsid w:val="00536B99"/>
    <w:rsid w:val="005426FF"/>
    <w:rsid w:val="00545519"/>
    <w:rsid w:val="005828E6"/>
    <w:rsid w:val="005B5AB9"/>
    <w:rsid w:val="005C3151"/>
    <w:rsid w:val="005D7711"/>
    <w:rsid w:val="00644FE3"/>
    <w:rsid w:val="006627B9"/>
    <w:rsid w:val="00692788"/>
    <w:rsid w:val="00696E91"/>
    <w:rsid w:val="006B43BD"/>
    <w:rsid w:val="006D3E2A"/>
    <w:rsid w:val="006D42FB"/>
    <w:rsid w:val="00721364"/>
    <w:rsid w:val="00742231"/>
    <w:rsid w:val="00744EFA"/>
    <w:rsid w:val="007C10B9"/>
    <w:rsid w:val="007E1700"/>
    <w:rsid w:val="007F2F46"/>
    <w:rsid w:val="007F3F2E"/>
    <w:rsid w:val="007F4AE3"/>
    <w:rsid w:val="00815DAB"/>
    <w:rsid w:val="00845BE6"/>
    <w:rsid w:val="00846435"/>
    <w:rsid w:val="00863D35"/>
    <w:rsid w:val="00876487"/>
    <w:rsid w:val="0087745F"/>
    <w:rsid w:val="008F3BAD"/>
    <w:rsid w:val="00924C3B"/>
    <w:rsid w:val="00936086"/>
    <w:rsid w:val="00961C97"/>
    <w:rsid w:val="009667E4"/>
    <w:rsid w:val="00981DCE"/>
    <w:rsid w:val="009D24AD"/>
    <w:rsid w:val="009E54B6"/>
    <w:rsid w:val="009F6B52"/>
    <w:rsid w:val="00A009EF"/>
    <w:rsid w:val="00A40356"/>
    <w:rsid w:val="00A66DED"/>
    <w:rsid w:val="00AA13CB"/>
    <w:rsid w:val="00AE3677"/>
    <w:rsid w:val="00B03C41"/>
    <w:rsid w:val="00B3102E"/>
    <w:rsid w:val="00B34BAD"/>
    <w:rsid w:val="00B35A9A"/>
    <w:rsid w:val="00B461D9"/>
    <w:rsid w:val="00B46AFF"/>
    <w:rsid w:val="00B549FA"/>
    <w:rsid w:val="00B84389"/>
    <w:rsid w:val="00B972D5"/>
    <w:rsid w:val="00BB21CA"/>
    <w:rsid w:val="00BC7294"/>
    <w:rsid w:val="00C20FA1"/>
    <w:rsid w:val="00C72380"/>
    <w:rsid w:val="00CA4547"/>
    <w:rsid w:val="00CA55A3"/>
    <w:rsid w:val="00CB57D6"/>
    <w:rsid w:val="00CB7D9D"/>
    <w:rsid w:val="00D56E17"/>
    <w:rsid w:val="00D570D7"/>
    <w:rsid w:val="00D954FF"/>
    <w:rsid w:val="00DA026A"/>
    <w:rsid w:val="00DD3476"/>
    <w:rsid w:val="00DE1F29"/>
    <w:rsid w:val="00DE3B1A"/>
    <w:rsid w:val="00E1611B"/>
    <w:rsid w:val="00E45F34"/>
    <w:rsid w:val="00E536C2"/>
    <w:rsid w:val="00EA0B1D"/>
    <w:rsid w:val="00EA413F"/>
    <w:rsid w:val="00EC257D"/>
    <w:rsid w:val="00EC6E4F"/>
    <w:rsid w:val="00ED659E"/>
    <w:rsid w:val="00F015A4"/>
    <w:rsid w:val="00F37D40"/>
    <w:rsid w:val="00F417C0"/>
    <w:rsid w:val="00F83B6A"/>
    <w:rsid w:val="00FA01F4"/>
    <w:rsid w:val="00FA7CA0"/>
    <w:rsid w:val="00FB2E1A"/>
    <w:rsid w:val="00FC5894"/>
    <w:rsid w:val="00FD36EA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AE3"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981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DC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46AF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26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6E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rsid w:val="00696E9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026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72BA3"/>
    <w:pPr>
      <w:ind w:left="720"/>
      <w:contextualSpacing/>
    </w:pPr>
    <w:rPr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4AE3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1DC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1DC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B46AFF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F4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B26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26E9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uiPriority w:val="99"/>
    <w:rsid w:val="00696E9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A026A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272BA3"/>
    <w:pPr>
      <w:ind w:left="720"/>
      <w:contextualSpacing/>
    </w:pPr>
    <w:rPr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yperlink" Target="mailto:caroline.thomas@ingdirect.com.au" TargetMode="Externa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thomas\AppData\Local\Microsoft\Windows\Temporary%20Internet%20Files\Content.Outlook\JL0N5VT5\ING%20DIRECT%20HR%20Internal%20Doc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\Users\cthomas\AppData\Local\Microsoft\Windows\Temporary Internet Files\Content.Outlook\JL0N5VT5\ING DIRECT HR Internal Doc Header.dotx</Template>
  <TotalTime>0</TotalTime>
  <Pages>1</Pages>
  <Words>310</Words>
  <Characters>1957</Characters>
  <Application>Microsoft Macintosh Word</Application>
  <DocSecurity>0</DocSecurity>
  <Lines>34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ING DIRECT Cover Letter</vt:lpstr>
    </vt:vector>
  </TitlesOfParts>
  <Company>ING DIRECT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 DIRECT Cover Letter</dc:title>
  <dc:creator>Caroline Thomas</dc:creator>
  <cp:lastModifiedBy>Paul  Pearson</cp:lastModifiedBy>
  <cp:revision>2</cp:revision>
  <cp:lastPrinted>2013-05-07T05:26:00Z</cp:lastPrinted>
  <dcterms:created xsi:type="dcterms:W3CDTF">2014-04-02T23:15:00Z</dcterms:created>
  <dcterms:modified xsi:type="dcterms:W3CDTF">2014-04-02T23:15:00Z</dcterms:modified>
</cp:coreProperties>
</file>