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74" w:rsidRDefault="00C57AC7" w:rsidP="00201174">
      <w:pPr>
        <w:jc w:val="right"/>
        <w:rPr>
          <w:noProof/>
          <w:lang w:eastAsia="en-AU"/>
        </w:rPr>
      </w:pPr>
      <w:r>
        <w:rPr>
          <w:noProof/>
          <w:lang w:val="en-US"/>
        </w:rPr>
        <w:drawing>
          <wp:inline distT="0" distB="0" distL="0" distR="0">
            <wp:extent cx="2095500" cy="520700"/>
            <wp:effectExtent l="25400" t="0" r="0" b="0"/>
            <wp:docPr id="1" name="Picture 1" descr="ING-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CC New Logo"/>
                    <pic:cNvPicPr>
                      <a:picLocks noChangeAspect="1" noChangeArrowheads="1"/>
                    </pic:cNvPicPr>
                  </pic:nvPicPr>
                  <pic:blipFill>
                    <a:blip r:embed="rId5"/>
                    <a:srcRect/>
                    <a:stretch>
                      <a:fillRect/>
                    </a:stretch>
                  </pic:blipFill>
                  <pic:spPr bwMode="auto">
                    <a:xfrm>
                      <a:off x="0" y="0"/>
                      <a:ext cx="2095500" cy="520700"/>
                    </a:xfrm>
                    <a:prstGeom prst="rect">
                      <a:avLst/>
                    </a:prstGeom>
                    <a:noFill/>
                    <a:ln w="9525">
                      <a:noFill/>
                      <a:miter lim="800000"/>
                      <a:headEnd/>
                      <a:tailEnd/>
                    </a:ln>
                  </pic:spPr>
                </pic:pic>
              </a:graphicData>
            </a:graphic>
          </wp:inline>
        </w:drawing>
      </w:r>
    </w:p>
    <w:p w:rsidR="0014126D" w:rsidRPr="00201174" w:rsidRDefault="00FA4081" w:rsidP="00201174">
      <w:r w:rsidRPr="00201174">
        <w:rPr>
          <w:rFonts w:ascii="Arial" w:hAnsi="Arial" w:cs="Arial"/>
          <w:sz w:val="20"/>
          <w:szCs w:val="20"/>
        </w:rPr>
        <w:t>Sunday, 26 June 2011</w:t>
      </w:r>
    </w:p>
    <w:p w:rsidR="00FA4081" w:rsidRPr="00201174" w:rsidRDefault="00FA4081" w:rsidP="00406EAE">
      <w:pPr>
        <w:rPr>
          <w:rFonts w:ascii="Arial" w:hAnsi="Arial" w:cs="Arial"/>
          <w:b/>
        </w:rPr>
      </w:pPr>
      <w:r w:rsidRPr="00201174">
        <w:rPr>
          <w:rFonts w:ascii="Arial" w:hAnsi="Arial" w:cs="Arial"/>
          <w:b/>
        </w:rPr>
        <w:t>MEDIA RELEASE</w:t>
      </w:r>
    </w:p>
    <w:p w:rsidR="0014126D" w:rsidRPr="00201174" w:rsidRDefault="0014126D" w:rsidP="00406EAE">
      <w:pPr>
        <w:jc w:val="center"/>
        <w:rPr>
          <w:rFonts w:ascii="Arial" w:hAnsi="Arial" w:cs="Arial"/>
          <w:b/>
          <w:sz w:val="24"/>
          <w:szCs w:val="24"/>
        </w:rPr>
      </w:pPr>
      <w:r w:rsidRPr="00201174">
        <w:rPr>
          <w:rFonts w:ascii="Arial" w:hAnsi="Arial" w:cs="Arial"/>
          <w:b/>
          <w:sz w:val="24"/>
          <w:szCs w:val="24"/>
        </w:rPr>
        <w:t>Online Win for Bank Customers</w:t>
      </w:r>
    </w:p>
    <w:p w:rsidR="0014126D" w:rsidRPr="00201174" w:rsidRDefault="0014126D" w:rsidP="00C90004">
      <w:pPr>
        <w:rPr>
          <w:rFonts w:ascii="Arial" w:hAnsi="Arial" w:cs="Arial"/>
        </w:rPr>
      </w:pPr>
      <w:r w:rsidRPr="00201174">
        <w:rPr>
          <w:rFonts w:ascii="Arial" w:hAnsi="Arial" w:cs="Arial"/>
        </w:rPr>
        <w:t>Customers will be able to open accounts</w:t>
      </w:r>
      <w:r w:rsidR="00C54F2D" w:rsidRPr="00201174">
        <w:rPr>
          <w:rFonts w:ascii="Arial" w:hAnsi="Arial" w:cs="Arial"/>
        </w:rPr>
        <w:t xml:space="preserve"> more easily online</w:t>
      </w:r>
      <w:r w:rsidR="001E2342" w:rsidRPr="00201174">
        <w:rPr>
          <w:rFonts w:ascii="Arial" w:hAnsi="Arial" w:cs="Arial"/>
        </w:rPr>
        <w:t xml:space="preserve"> without</w:t>
      </w:r>
      <w:r w:rsidRPr="00201174">
        <w:rPr>
          <w:rFonts w:ascii="Arial" w:hAnsi="Arial" w:cs="Arial"/>
        </w:rPr>
        <w:t xml:space="preserve"> paper</w:t>
      </w:r>
      <w:r w:rsidR="00C54F2D" w:rsidRPr="00201174">
        <w:rPr>
          <w:rFonts w:ascii="Arial" w:hAnsi="Arial" w:cs="Arial"/>
        </w:rPr>
        <w:t xml:space="preserve">work, </w:t>
      </w:r>
      <w:r w:rsidRPr="00201174">
        <w:rPr>
          <w:rFonts w:ascii="Arial" w:hAnsi="Arial" w:cs="Arial"/>
        </w:rPr>
        <w:t>as a result of the granting of controlled access to credit reporting databases.</w:t>
      </w:r>
    </w:p>
    <w:p w:rsidR="0014126D" w:rsidRPr="00201174" w:rsidRDefault="0014126D" w:rsidP="00C90004">
      <w:pPr>
        <w:rPr>
          <w:rFonts w:ascii="Arial" w:hAnsi="Arial" w:cs="Arial"/>
        </w:rPr>
      </w:pPr>
      <w:r w:rsidRPr="00201174">
        <w:rPr>
          <w:rFonts w:ascii="Arial" w:hAnsi="Arial" w:cs="Arial"/>
        </w:rPr>
        <w:t>The new law</w:t>
      </w:r>
      <w:r w:rsidR="006F3215" w:rsidRPr="00201174">
        <w:rPr>
          <w:rFonts w:ascii="Arial" w:hAnsi="Arial" w:cs="Arial"/>
        </w:rPr>
        <w:t>*</w:t>
      </w:r>
      <w:r w:rsidRPr="00201174">
        <w:rPr>
          <w:rFonts w:ascii="Arial" w:hAnsi="Arial" w:cs="Arial"/>
        </w:rPr>
        <w:t xml:space="preserve"> will give banks and financial institutions access to</w:t>
      </w:r>
      <w:r w:rsidR="001E2342" w:rsidRPr="00201174">
        <w:rPr>
          <w:rFonts w:ascii="Arial" w:hAnsi="Arial" w:cs="Arial"/>
        </w:rPr>
        <w:t xml:space="preserve"> national credit reporting data</w:t>
      </w:r>
      <w:r w:rsidRPr="00201174">
        <w:rPr>
          <w:rFonts w:ascii="Arial" w:hAnsi="Arial" w:cs="Arial"/>
        </w:rPr>
        <w:t>base</w:t>
      </w:r>
      <w:r w:rsidR="001E2342" w:rsidRPr="00201174">
        <w:rPr>
          <w:rFonts w:ascii="Arial" w:hAnsi="Arial" w:cs="Arial"/>
        </w:rPr>
        <w:t>s</w:t>
      </w:r>
      <w:r w:rsidRPr="00201174">
        <w:rPr>
          <w:rFonts w:ascii="Arial" w:hAnsi="Arial" w:cs="Arial"/>
        </w:rPr>
        <w:t xml:space="preserve"> to verify customer identity onlin</w:t>
      </w:r>
      <w:r w:rsidR="001E2342" w:rsidRPr="00201174">
        <w:rPr>
          <w:rFonts w:ascii="Arial" w:hAnsi="Arial" w:cs="Arial"/>
        </w:rPr>
        <w:t>e</w:t>
      </w:r>
      <w:r w:rsidR="0038723B" w:rsidRPr="00201174">
        <w:rPr>
          <w:rFonts w:ascii="Arial" w:hAnsi="Arial" w:cs="Arial"/>
        </w:rPr>
        <w:t xml:space="preserve"> (with customer consent)</w:t>
      </w:r>
      <w:r w:rsidR="001E2342" w:rsidRPr="00201174">
        <w:rPr>
          <w:rFonts w:ascii="Arial" w:hAnsi="Arial" w:cs="Arial"/>
        </w:rPr>
        <w:t xml:space="preserve">. The verification process is </w:t>
      </w:r>
      <w:r w:rsidRPr="00201174">
        <w:rPr>
          <w:rFonts w:ascii="Arial" w:hAnsi="Arial" w:cs="Arial"/>
        </w:rPr>
        <w:t>completed</w:t>
      </w:r>
      <w:r w:rsidR="001E2342" w:rsidRPr="00201174">
        <w:rPr>
          <w:rFonts w:ascii="Arial" w:hAnsi="Arial" w:cs="Arial"/>
        </w:rPr>
        <w:t xml:space="preserve"> within seconds</w:t>
      </w:r>
      <w:r w:rsidRPr="00201174">
        <w:rPr>
          <w:rFonts w:ascii="Arial" w:hAnsi="Arial" w:cs="Arial"/>
        </w:rPr>
        <w:t xml:space="preserve"> without the disclosure of any </w:t>
      </w:r>
      <w:r w:rsidR="00A41440" w:rsidRPr="00201174">
        <w:rPr>
          <w:rFonts w:ascii="Arial" w:hAnsi="Arial" w:cs="Arial"/>
        </w:rPr>
        <w:t xml:space="preserve">customer </w:t>
      </w:r>
      <w:r w:rsidRPr="00201174">
        <w:rPr>
          <w:rFonts w:ascii="Arial" w:hAnsi="Arial" w:cs="Arial"/>
        </w:rPr>
        <w:t>credit information to the financial institution.</w:t>
      </w:r>
    </w:p>
    <w:p w:rsidR="0014126D" w:rsidRPr="00201174" w:rsidRDefault="0014126D" w:rsidP="00C90004">
      <w:pPr>
        <w:rPr>
          <w:rFonts w:ascii="Arial" w:hAnsi="Arial" w:cs="Arial"/>
        </w:rPr>
      </w:pPr>
      <w:r w:rsidRPr="00201174">
        <w:rPr>
          <w:rFonts w:ascii="Arial" w:hAnsi="Arial" w:cs="Arial"/>
        </w:rPr>
        <w:t>ING DIRECT CEO, Don Koch says the new law is a win for customers.</w:t>
      </w:r>
    </w:p>
    <w:p w:rsidR="0014126D" w:rsidRPr="00201174" w:rsidRDefault="0014126D" w:rsidP="00C90004">
      <w:pPr>
        <w:rPr>
          <w:rFonts w:ascii="Arial" w:hAnsi="Arial" w:cs="Arial"/>
        </w:rPr>
      </w:pPr>
      <w:r w:rsidRPr="00201174">
        <w:rPr>
          <w:rFonts w:ascii="Arial" w:hAnsi="Arial" w:cs="Arial"/>
        </w:rPr>
        <w:t>“We know people want to avoid unnecessary paperwork and we know they w</w:t>
      </w:r>
      <w:r w:rsidR="001E2342" w:rsidRPr="00201174">
        <w:rPr>
          <w:rFonts w:ascii="Arial" w:hAnsi="Arial" w:cs="Arial"/>
        </w:rPr>
        <w:t>ant to avoid bank branch queues.</w:t>
      </w:r>
      <w:r w:rsidR="00C54F2D" w:rsidRPr="00201174">
        <w:rPr>
          <w:rFonts w:ascii="Arial" w:hAnsi="Arial" w:cs="Arial"/>
        </w:rPr>
        <w:t xml:space="preserve"> </w:t>
      </w:r>
      <w:r w:rsidRPr="00201174">
        <w:rPr>
          <w:rFonts w:ascii="Arial" w:hAnsi="Arial" w:cs="Arial"/>
        </w:rPr>
        <w:t>What can be simpler that opening a bank account online, this is a win for common sense</w:t>
      </w:r>
      <w:r w:rsidR="001E2342" w:rsidRPr="00201174">
        <w:rPr>
          <w:rFonts w:ascii="Arial" w:hAnsi="Arial" w:cs="Arial"/>
        </w:rPr>
        <w:t>,</w:t>
      </w:r>
      <w:r w:rsidRPr="00201174">
        <w:rPr>
          <w:rFonts w:ascii="Arial" w:hAnsi="Arial" w:cs="Arial"/>
        </w:rPr>
        <w:t>” he said</w:t>
      </w:r>
    </w:p>
    <w:p w:rsidR="0014126D" w:rsidRPr="00201174" w:rsidRDefault="0014126D" w:rsidP="00C90004">
      <w:pPr>
        <w:rPr>
          <w:rFonts w:ascii="Arial" w:hAnsi="Arial" w:cs="Arial"/>
        </w:rPr>
      </w:pPr>
      <w:r w:rsidRPr="00201174">
        <w:rPr>
          <w:rFonts w:ascii="Arial" w:hAnsi="Arial" w:cs="Arial"/>
        </w:rPr>
        <w:t>ING DIRECT pioneered electronic verification in Australia in 2008 being the first bank to identify customers online by checking customer supplied information agains</w:t>
      </w:r>
      <w:r w:rsidR="00A41440" w:rsidRPr="00201174">
        <w:rPr>
          <w:rFonts w:ascii="Arial" w:hAnsi="Arial" w:cs="Arial"/>
        </w:rPr>
        <w:t>t publically available data</w:t>
      </w:r>
      <w:r w:rsidRPr="00201174">
        <w:rPr>
          <w:rFonts w:ascii="Arial" w:hAnsi="Arial" w:cs="Arial"/>
        </w:rPr>
        <w:t>.</w:t>
      </w:r>
    </w:p>
    <w:p w:rsidR="0014126D" w:rsidRPr="00201174" w:rsidRDefault="0014126D" w:rsidP="00C90004">
      <w:pPr>
        <w:rPr>
          <w:rFonts w:ascii="Arial" w:hAnsi="Arial" w:cs="Arial"/>
        </w:rPr>
      </w:pPr>
      <w:r w:rsidRPr="00201174">
        <w:rPr>
          <w:rFonts w:ascii="Arial" w:hAnsi="Arial" w:cs="Arial"/>
        </w:rPr>
        <w:t>The granting of access to credit reporting database</w:t>
      </w:r>
      <w:r w:rsidR="00A41440" w:rsidRPr="00201174">
        <w:rPr>
          <w:rFonts w:ascii="Arial" w:hAnsi="Arial" w:cs="Arial"/>
        </w:rPr>
        <w:t>s</w:t>
      </w:r>
      <w:r w:rsidRPr="00201174">
        <w:rPr>
          <w:rFonts w:ascii="Arial" w:hAnsi="Arial" w:cs="Arial"/>
        </w:rPr>
        <w:t xml:space="preserve"> will strengthen the online verification process and</w:t>
      </w:r>
      <w:r w:rsidR="00C54F2D" w:rsidRPr="00201174">
        <w:rPr>
          <w:rFonts w:ascii="Arial" w:hAnsi="Arial" w:cs="Arial"/>
        </w:rPr>
        <w:t xml:space="preserve"> </w:t>
      </w:r>
      <w:r w:rsidR="001E2342" w:rsidRPr="00201174">
        <w:rPr>
          <w:rFonts w:ascii="Arial" w:hAnsi="Arial" w:cs="Arial"/>
        </w:rPr>
        <w:t>give more customers the opportunity to be verified quickly and efficiently online</w:t>
      </w:r>
      <w:r w:rsidR="0038723B" w:rsidRPr="00201174">
        <w:rPr>
          <w:rFonts w:ascii="Arial" w:hAnsi="Arial" w:cs="Arial"/>
        </w:rPr>
        <w:t>.</w:t>
      </w:r>
    </w:p>
    <w:p w:rsidR="0014126D" w:rsidRPr="00201174" w:rsidRDefault="0014126D" w:rsidP="00C90004">
      <w:pPr>
        <w:rPr>
          <w:rFonts w:ascii="Arial" w:hAnsi="Arial" w:cs="Arial"/>
        </w:rPr>
      </w:pPr>
      <w:r w:rsidRPr="00201174">
        <w:rPr>
          <w:rFonts w:ascii="Arial" w:hAnsi="Arial" w:cs="Arial"/>
        </w:rPr>
        <w:t>“The feedback from our customers who use our current online verificati</w:t>
      </w:r>
      <w:r w:rsidR="00C54F2D" w:rsidRPr="00201174">
        <w:rPr>
          <w:rFonts w:ascii="Arial" w:hAnsi="Arial" w:cs="Arial"/>
        </w:rPr>
        <w:t>on is that they love it. No documents</w:t>
      </w:r>
      <w:r w:rsidRPr="00201174">
        <w:rPr>
          <w:rFonts w:ascii="Arial" w:hAnsi="Arial" w:cs="Arial"/>
        </w:rPr>
        <w:t>, no trips to a bank branch and no need for JP witnessed document</w:t>
      </w:r>
      <w:r w:rsidR="001E2342" w:rsidRPr="00201174">
        <w:rPr>
          <w:rFonts w:ascii="Arial" w:hAnsi="Arial" w:cs="Arial"/>
        </w:rPr>
        <w:t>s</w:t>
      </w:r>
      <w:r w:rsidRPr="00201174">
        <w:rPr>
          <w:rFonts w:ascii="Arial" w:hAnsi="Arial" w:cs="Arial"/>
        </w:rPr>
        <w:t>,” Mr Koch said.</w:t>
      </w:r>
    </w:p>
    <w:p w:rsidR="0014126D" w:rsidRPr="00201174" w:rsidRDefault="0014126D" w:rsidP="00C90004">
      <w:pPr>
        <w:rPr>
          <w:rFonts w:ascii="Arial" w:hAnsi="Arial" w:cs="Arial"/>
        </w:rPr>
      </w:pPr>
      <w:r w:rsidRPr="00201174">
        <w:rPr>
          <w:rFonts w:ascii="Arial" w:hAnsi="Arial" w:cs="Arial"/>
        </w:rPr>
        <w:t>“We congratulate the Federal Government for recognising the need for the law to keep</w:t>
      </w:r>
      <w:r w:rsidR="001E2342" w:rsidRPr="00201174">
        <w:rPr>
          <w:rFonts w:ascii="Arial" w:hAnsi="Arial" w:cs="Arial"/>
        </w:rPr>
        <w:t xml:space="preserve"> pace with technology, making</w:t>
      </w:r>
      <w:r w:rsidRPr="00201174">
        <w:rPr>
          <w:rFonts w:ascii="Arial" w:hAnsi="Arial" w:cs="Arial"/>
        </w:rPr>
        <w:t xml:space="preserve"> it </w:t>
      </w:r>
      <w:r w:rsidR="001E2342" w:rsidRPr="00201174">
        <w:rPr>
          <w:rFonts w:ascii="Arial" w:hAnsi="Arial" w:cs="Arial"/>
        </w:rPr>
        <w:t xml:space="preserve">even </w:t>
      </w:r>
      <w:r w:rsidRPr="00201174">
        <w:rPr>
          <w:rFonts w:ascii="Arial" w:hAnsi="Arial" w:cs="Arial"/>
        </w:rPr>
        <w:t>easier for customers to ban</w:t>
      </w:r>
      <w:r w:rsidR="001E2342" w:rsidRPr="00201174">
        <w:rPr>
          <w:rFonts w:ascii="Arial" w:hAnsi="Arial" w:cs="Arial"/>
        </w:rPr>
        <w:t>k online</w:t>
      </w:r>
      <w:r w:rsidRPr="00201174">
        <w:rPr>
          <w:rFonts w:ascii="Arial" w:hAnsi="Arial" w:cs="Arial"/>
        </w:rPr>
        <w:t>,” Mr Koch said.</w:t>
      </w:r>
    </w:p>
    <w:p w:rsidR="00FA4081" w:rsidRPr="00201174" w:rsidRDefault="0014126D" w:rsidP="00FA4081">
      <w:pPr>
        <w:rPr>
          <w:rFonts w:ascii="Arial" w:hAnsi="Arial" w:cs="Arial"/>
        </w:rPr>
      </w:pPr>
      <w:r w:rsidRPr="00201174">
        <w:rPr>
          <w:rFonts w:ascii="Arial" w:hAnsi="Arial" w:cs="Arial"/>
        </w:rPr>
        <w:t xml:space="preserve">“We see this as a significant step towards e-conveyance which will simplify the process of buying a home”. </w:t>
      </w:r>
    </w:p>
    <w:p w:rsidR="006F3215" w:rsidRPr="00201174" w:rsidRDefault="0014126D" w:rsidP="00201174">
      <w:pPr>
        <w:jc w:val="center"/>
        <w:rPr>
          <w:rFonts w:ascii="Arial" w:hAnsi="Arial" w:cs="Arial"/>
        </w:rPr>
      </w:pPr>
      <w:r w:rsidRPr="00201174">
        <w:rPr>
          <w:rFonts w:ascii="Arial" w:hAnsi="Arial" w:cs="Arial"/>
        </w:rPr>
        <w:t>-Ends-</w:t>
      </w:r>
    </w:p>
    <w:p w:rsidR="006F3215" w:rsidRPr="00201174" w:rsidRDefault="006F3215" w:rsidP="00FA4081">
      <w:pPr>
        <w:rPr>
          <w:rFonts w:ascii="Arial" w:hAnsi="Arial" w:cs="Arial"/>
          <w:sz w:val="20"/>
          <w:szCs w:val="20"/>
        </w:rPr>
      </w:pPr>
      <w:r w:rsidRPr="00201174">
        <w:rPr>
          <w:rFonts w:ascii="Arial" w:hAnsi="Arial" w:cs="Arial"/>
          <w:b/>
          <w:sz w:val="20"/>
          <w:szCs w:val="20"/>
        </w:rPr>
        <w:t xml:space="preserve">* </w:t>
      </w:r>
      <w:r w:rsidRPr="00201174">
        <w:rPr>
          <w:rFonts w:ascii="Arial" w:hAnsi="Arial" w:cs="Arial"/>
          <w:i/>
          <w:sz w:val="20"/>
          <w:szCs w:val="20"/>
        </w:rPr>
        <w:t xml:space="preserve">Combating the Financing of People Smuggling and Other Measures Act </w:t>
      </w:r>
      <w:r w:rsidRPr="00201174">
        <w:rPr>
          <w:rFonts w:ascii="Arial" w:hAnsi="Arial" w:cs="Arial"/>
          <w:sz w:val="20"/>
          <w:szCs w:val="20"/>
        </w:rPr>
        <w:t xml:space="preserve">introduces amendments to the </w:t>
      </w:r>
      <w:r w:rsidRPr="00201174">
        <w:rPr>
          <w:rFonts w:ascii="Arial" w:hAnsi="Arial" w:cs="Arial"/>
          <w:i/>
          <w:sz w:val="20"/>
          <w:szCs w:val="20"/>
        </w:rPr>
        <w:t>Anti-Money Laundering and Counter-Terrorism Financing Act 2006.</w:t>
      </w:r>
    </w:p>
    <w:p w:rsidR="0014126D" w:rsidRPr="00201174" w:rsidRDefault="0014126D" w:rsidP="000E6608">
      <w:pPr>
        <w:spacing w:after="0" w:line="240" w:lineRule="auto"/>
        <w:rPr>
          <w:rFonts w:ascii="Arial" w:hAnsi="Arial" w:cs="Arial"/>
          <w:b/>
          <w:sz w:val="20"/>
          <w:szCs w:val="20"/>
        </w:rPr>
      </w:pPr>
      <w:r w:rsidRPr="00201174">
        <w:rPr>
          <w:rFonts w:ascii="Arial" w:hAnsi="Arial" w:cs="Arial"/>
          <w:b/>
          <w:sz w:val="20"/>
          <w:szCs w:val="20"/>
        </w:rPr>
        <w:t>Media contact:</w:t>
      </w:r>
    </w:p>
    <w:p w:rsidR="0014126D" w:rsidRPr="00201174" w:rsidRDefault="0014126D" w:rsidP="000E6608">
      <w:pPr>
        <w:spacing w:after="0" w:line="240" w:lineRule="auto"/>
        <w:rPr>
          <w:rFonts w:ascii="Arial" w:hAnsi="Arial" w:cs="Arial"/>
          <w:sz w:val="20"/>
          <w:szCs w:val="20"/>
        </w:rPr>
      </w:pPr>
      <w:r w:rsidRPr="00201174">
        <w:rPr>
          <w:rFonts w:ascii="Arial" w:hAnsi="Arial" w:cs="Arial"/>
          <w:sz w:val="20"/>
          <w:szCs w:val="20"/>
        </w:rPr>
        <w:t>Caroline Thomas</w:t>
      </w:r>
    </w:p>
    <w:p w:rsidR="0014126D" w:rsidRPr="00201174" w:rsidRDefault="0014126D" w:rsidP="000E6608">
      <w:pPr>
        <w:spacing w:after="0" w:line="240" w:lineRule="auto"/>
        <w:rPr>
          <w:rFonts w:ascii="Arial" w:hAnsi="Arial" w:cs="Arial"/>
          <w:sz w:val="20"/>
          <w:szCs w:val="20"/>
        </w:rPr>
      </w:pPr>
      <w:r w:rsidRPr="00201174">
        <w:rPr>
          <w:rFonts w:ascii="Arial" w:hAnsi="Arial" w:cs="Arial"/>
          <w:sz w:val="20"/>
          <w:szCs w:val="20"/>
        </w:rPr>
        <w:t>PR Manager, ING DIRECT</w:t>
      </w:r>
    </w:p>
    <w:p w:rsidR="0014126D" w:rsidRPr="00201174" w:rsidRDefault="00FA4081" w:rsidP="000E6608">
      <w:pPr>
        <w:spacing w:after="0" w:line="240" w:lineRule="auto"/>
        <w:rPr>
          <w:rFonts w:ascii="Arial" w:hAnsi="Arial" w:cs="Arial"/>
          <w:sz w:val="20"/>
          <w:szCs w:val="20"/>
        </w:rPr>
      </w:pPr>
      <w:r w:rsidRPr="00201174">
        <w:rPr>
          <w:rFonts w:ascii="Arial" w:hAnsi="Arial" w:cs="Arial"/>
          <w:sz w:val="20"/>
          <w:szCs w:val="20"/>
        </w:rPr>
        <w:t>Ph: 0413 317 225</w:t>
      </w:r>
      <w:r w:rsidRPr="00201174">
        <w:rPr>
          <w:rFonts w:ascii="Arial" w:hAnsi="Arial" w:cs="Arial"/>
          <w:sz w:val="20"/>
          <w:szCs w:val="20"/>
        </w:rPr>
        <w:tab/>
      </w:r>
      <w:r w:rsidRPr="00201174">
        <w:rPr>
          <w:rFonts w:ascii="Arial" w:hAnsi="Arial" w:cs="Arial"/>
          <w:sz w:val="20"/>
          <w:szCs w:val="20"/>
        </w:rPr>
        <w:tab/>
      </w:r>
      <w:r w:rsidR="0014126D" w:rsidRPr="00201174">
        <w:rPr>
          <w:rFonts w:ascii="Arial" w:hAnsi="Arial" w:cs="Arial"/>
          <w:sz w:val="20"/>
          <w:szCs w:val="20"/>
        </w:rPr>
        <w:t xml:space="preserve">Email: </w:t>
      </w:r>
      <w:hyperlink r:id="rId6" w:history="1">
        <w:r w:rsidR="0014126D" w:rsidRPr="00201174">
          <w:rPr>
            <w:rStyle w:val="Hyperlink"/>
            <w:rFonts w:ascii="Arial" w:hAnsi="Arial" w:cs="Arial"/>
            <w:sz w:val="20"/>
            <w:szCs w:val="20"/>
          </w:rPr>
          <w:t>caroline.thomas@ingdirect.com.au</w:t>
        </w:r>
      </w:hyperlink>
      <w:r w:rsidR="0014126D" w:rsidRPr="00201174">
        <w:rPr>
          <w:rFonts w:ascii="Arial" w:hAnsi="Arial" w:cs="Arial"/>
          <w:sz w:val="20"/>
          <w:szCs w:val="20"/>
        </w:rPr>
        <w:br/>
      </w:r>
    </w:p>
    <w:p w:rsidR="0014126D" w:rsidRPr="00201174" w:rsidRDefault="0014126D" w:rsidP="000E6608">
      <w:pPr>
        <w:spacing w:after="0" w:line="240" w:lineRule="auto"/>
        <w:rPr>
          <w:rFonts w:ascii="Arial" w:hAnsi="Arial" w:cs="Arial"/>
          <w:b/>
          <w:sz w:val="20"/>
          <w:szCs w:val="20"/>
        </w:rPr>
      </w:pPr>
      <w:r w:rsidRPr="00201174">
        <w:rPr>
          <w:rFonts w:ascii="Arial" w:hAnsi="Arial" w:cs="Arial"/>
          <w:b/>
          <w:sz w:val="20"/>
          <w:szCs w:val="20"/>
        </w:rPr>
        <w:t>About ING DIRECT</w:t>
      </w:r>
    </w:p>
    <w:p w:rsidR="0014126D" w:rsidRPr="00201174" w:rsidRDefault="0014126D" w:rsidP="000E6608">
      <w:pPr>
        <w:spacing w:after="0" w:line="240" w:lineRule="auto"/>
        <w:rPr>
          <w:rFonts w:ascii="Arial" w:hAnsi="Arial" w:cs="Arial"/>
          <w:sz w:val="20"/>
          <w:szCs w:val="20"/>
        </w:rPr>
      </w:pPr>
      <w:r w:rsidRPr="00201174">
        <w:rPr>
          <w:rFonts w:ascii="Arial" w:hAnsi="Arial" w:cs="Arial"/>
          <w:sz w:val="20"/>
          <w:szCs w:val="20"/>
        </w:rPr>
        <w:t>ING DIRECT began operating in Australia in 1999. By doing business online, over the phone and through intermediaries, ING DIRECT keeps it overheads low and passes the savings onto customers in the form of competitive rates. Today, it has grown to become Australia’s fifth largest retail bank, with $24 billion in deposits, more than $37 billion in loans and over 1.4 million customers.</w:t>
      </w:r>
    </w:p>
    <w:p w:rsidR="0014126D" w:rsidRPr="00201174" w:rsidRDefault="0014126D" w:rsidP="000E6608">
      <w:pPr>
        <w:spacing w:after="0" w:line="240" w:lineRule="auto"/>
        <w:rPr>
          <w:rFonts w:ascii="Arial" w:hAnsi="Arial" w:cs="Arial"/>
          <w:b/>
          <w:sz w:val="20"/>
          <w:szCs w:val="20"/>
        </w:rPr>
      </w:pPr>
      <w:r w:rsidRPr="00201174">
        <w:rPr>
          <w:rFonts w:ascii="Arial" w:hAnsi="Arial" w:cs="Arial"/>
          <w:b/>
          <w:sz w:val="20"/>
          <w:szCs w:val="20"/>
        </w:rPr>
        <w:t>Please note ING DIRECT is never abbreviated to ING.</w:t>
      </w:r>
    </w:p>
    <w:sectPr w:rsidR="0014126D" w:rsidRPr="00201174" w:rsidSect="00FA4081">
      <w:pgSz w:w="11906" w:h="16838"/>
      <w:pgMar w:top="1135"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C1C"/>
    <w:multiLevelType w:val="hybridMultilevel"/>
    <w:tmpl w:val="E31A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F95F56"/>
    <w:multiLevelType w:val="hybridMultilevel"/>
    <w:tmpl w:val="44BA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0004"/>
    <w:rsid w:val="00046F41"/>
    <w:rsid w:val="00060DF3"/>
    <w:rsid w:val="000744F4"/>
    <w:rsid w:val="000A75DF"/>
    <w:rsid w:val="000E6608"/>
    <w:rsid w:val="00120C89"/>
    <w:rsid w:val="001348B3"/>
    <w:rsid w:val="0014126D"/>
    <w:rsid w:val="0014202F"/>
    <w:rsid w:val="00150FA4"/>
    <w:rsid w:val="001A6A3B"/>
    <w:rsid w:val="001B5F2C"/>
    <w:rsid w:val="001C7E26"/>
    <w:rsid w:val="001E2342"/>
    <w:rsid w:val="001E7FAF"/>
    <w:rsid w:val="00201174"/>
    <w:rsid w:val="00225AEC"/>
    <w:rsid w:val="002444D4"/>
    <w:rsid w:val="00296F36"/>
    <w:rsid w:val="002A7750"/>
    <w:rsid w:val="002C0D78"/>
    <w:rsid w:val="0038723B"/>
    <w:rsid w:val="00397749"/>
    <w:rsid w:val="003C75BC"/>
    <w:rsid w:val="003F12D4"/>
    <w:rsid w:val="00406EAE"/>
    <w:rsid w:val="00465A45"/>
    <w:rsid w:val="00493477"/>
    <w:rsid w:val="004C503E"/>
    <w:rsid w:val="004D7482"/>
    <w:rsid w:val="005F5E7B"/>
    <w:rsid w:val="006F3215"/>
    <w:rsid w:val="006F6684"/>
    <w:rsid w:val="00706071"/>
    <w:rsid w:val="00775840"/>
    <w:rsid w:val="00861C0B"/>
    <w:rsid w:val="008B64A5"/>
    <w:rsid w:val="009035D5"/>
    <w:rsid w:val="009822DB"/>
    <w:rsid w:val="009A3BF6"/>
    <w:rsid w:val="009B4A87"/>
    <w:rsid w:val="00A30221"/>
    <w:rsid w:val="00A3520C"/>
    <w:rsid w:val="00A41440"/>
    <w:rsid w:val="00AB1A61"/>
    <w:rsid w:val="00AB5098"/>
    <w:rsid w:val="00AB6C9A"/>
    <w:rsid w:val="00B35135"/>
    <w:rsid w:val="00B752EE"/>
    <w:rsid w:val="00BE673E"/>
    <w:rsid w:val="00C54F2D"/>
    <w:rsid w:val="00C57AC7"/>
    <w:rsid w:val="00C66B53"/>
    <w:rsid w:val="00C90004"/>
    <w:rsid w:val="00CA79AF"/>
    <w:rsid w:val="00D94781"/>
    <w:rsid w:val="00D950D9"/>
    <w:rsid w:val="00DD4777"/>
    <w:rsid w:val="00E50D74"/>
    <w:rsid w:val="00EB55EE"/>
    <w:rsid w:val="00F43B13"/>
    <w:rsid w:val="00F43CF7"/>
    <w:rsid w:val="00F969E5"/>
    <w:rsid w:val="00FA4081"/>
    <w:rsid w:val="00FE4929"/>
  </w:rsids>
  <m:mathPr>
    <m:mathFont m:val="Batang"/>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A3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221"/>
    <w:rPr>
      <w:rFonts w:ascii="Tahoma" w:hAnsi="Tahoma" w:cs="Tahoma"/>
      <w:sz w:val="16"/>
      <w:szCs w:val="16"/>
    </w:rPr>
  </w:style>
  <w:style w:type="table" w:styleId="TableGrid">
    <w:name w:val="Table Grid"/>
    <w:basedOn w:val="TableNormal"/>
    <w:uiPriority w:val="99"/>
    <w:locked/>
    <w:rsid w:val="00D95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E6608"/>
    <w:rPr>
      <w:sz w:val="22"/>
      <w:szCs w:val="22"/>
      <w:lang w:val="en-US" w:eastAsia="en-US"/>
    </w:rPr>
  </w:style>
  <w:style w:type="character" w:styleId="Hyperlink">
    <w:name w:val="Hyperlink"/>
    <w:basedOn w:val="DefaultParagraphFont"/>
    <w:uiPriority w:val="99"/>
    <w:rsid w:val="000E6608"/>
    <w:rPr>
      <w:rFonts w:cs="Times New Roman"/>
      <w:color w:val="0000FF"/>
      <w:u w:val="single"/>
    </w:rPr>
  </w:style>
  <w:style w:type="character" w:styleId="CommentReference">
    <w:name w:val="annotation reference"/>
    <w:basedOn w:val="DefaultParagraphFont"/>
    <w:uiPriority w:val="99"/>
    <w:semiHidden/>
    <w:rsid w:val="00775840"/>
    <w:rPr>
      <w:rFonts w:cs="Times New Roman"/>
      <w:sz w:val="16"/>
      <w:szCs w:val="16"/>
    </w:rPr>
  </w:style>
  <w:style w:type="paragraph" w:styleId="CommentText">
    <w:name w:val="annotation text"/>
    <w:basedOn w:val="Normal"/>
    <w:link w:val="CommentTextChar"/>
    <w:uiPriority w:val="99"/>
    <w:semiHidden/>
    <w:rsid w:val="00775840"/>
    <w:rPr>
      <w:sz w:val="20"/>
      <w:szCs w:val="20"/>
    </w:rPr>
  </w:style>
  <w:style w:type="character" w:customStyle="1" w:styleId="CommentTextChar">
    <w:name w:val="Comment Text Char"/>
    <w:basedOn w:val="DefaultParagraphFont"/>
    <w:link w:val="CommentText"/>
    <w:uiPriority w:val="99"/>
    <w:semiHidden/>
    <w:locked/>
    <w:rsid w:val="00AB6C9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75840"/>
    <w:rPr>
      <w:b/>
      <w:bCs/>
    </w:rPr>
  </w:style>
  <w:style w:type="character" w:customStyle="1" w:styleId="CommentSubjectChar">
    <w:name w:val="Comment Subject Char"/>
    <w:basedOn w:val="CommentTextChar"/>
    <w:link w:val="CommentSubject"/>
    <w:uiPriority w:val="99"/>
    <w:semiHidden/>
    <w:locked/>
    <w:rsid w:val="00AB6C9A"/>
    <w:rPr>
      <w:b/>
      <w:bCs/>
    </w:rPr>
  </w:style>
</w:styles>
</file>

<file path=word/webSettings.xml><?xml version="1.0" encoding="utf-8"?>
<w:webSettings xmlns:r="http://schemas.openxmlformats.org/officeDocument/2006/relationships" xmlns:w="http://schemas.openxmlformats.org/wordprocessingml/2006/main">
  <w:divs>
    <w:div w:id="9256537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roline.thomas@ingdirect.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Macintosh Word</Application>
  <DocSecurity>0</DocSecurity>
  <Lines>16</Lines>
  <Paragraphs>4</Paragraphs>
  <ScaleCrop>false</ScaleCrop>
  <Company>ING BANK</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cthomas</dc:creator>
  <cp:keywords/>
  <dc:description/>
  <cp:lastModifiedBy>Paul  Pearson</cp:lastModifiedBy>
  <cp:revision>2</cp:revision>
  <cp:lastPrinted>2011-06-08T03:56:00Z</cp:lastPrinted>
  <dcterms:created xsi:type="dcterms:W3CDTF">2011-08-28T19:33:00Z</dcterms:created>
  <dcterms:modified xsi:type="dcterms:W3CDTF">2011-08-28T19:33:00Z</dcterms:modified>
</cp:coreProperties>
</file>